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95C40" w14:textId="77777777" w:rsidR="00391A77" w:rsidRPr="00B162A2" w:rsidRDefault="00381C6F" w:rsidP="0093767B">
      <w:pPr>
        <w:ind w:firstLine="1416"/>
        <w:jc w:val="right"/>
        <w:rPr>
          <w:b/>
          <w:color w:val="FFFFFF" w:themeColor="background1"/>
        </w:rPr>
      </w:pPr>
      <w:r>
        <w:rPr>
          <w:noProof/>
        </w:rPr>
        <w:drawing>
          <wp:anchor distT="0" distB="0" distL="114300" distR="114300" simplePos="0" relativeHeight="251679744" behindDoc="0" locked="0" layoutInCell="1" allowOverlap="1" wp14:anchorId="10A0AA21" wp14:editId="7EAB789E">
            <wp:simplePos x="0" y="0"/>
            <wp:positionH relativeFrom="page">
              <wp:align>left</wp:align>
            </wp:positionH>
            <wp:positionV relativeFrom="paragraph">
              <wp:posOffset>-315723</wp:posOffset>
            </wp:positionV>
            <wp:extent cx="4365251" cy="1321653"/>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2720" cy="13239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FFFFFF" w:themeColor="background1"/>
        </w:rPr>
        <w:t xml:space="preserve"> </w:t>
      </w:r>
      <w:r w:rsidR="00096920">
        <w:rPr>
          <w:b/>
          <w:noProof/>
          <w:color w:val="FFFFFF" w:themeColor="background1"/>
        </w:rPr>
        <mc:AlternateContent>
          <mc:Choice Requires="wps">
            <w:drawing>
              <wp:anchor distT="0" distB="0" distL="114300" distR="114300" simplePos="0" relativeHeight="251664383" behindDoc="1" locked="0" layoutInCell="1" allowOverlap="1" wp14:anchorId="133F544A" wp14:editId="7F915D57">
                <wp:simplePos x="0" y="0"/>
                <wp:positionH relativeFrom="page">
                  <wp:align>left</wp:align>
                </wp:positionH>
                <wp:positionV relativeFrom="paragraph">
                  <wp:posOffset>-899795</wp:posOffset>
                </wp:positionV>
                <wp:extent cx="7581900" cy="10731500"/>
                <wp:effectExtent l="0" t="0" r="0" b="0"/>
                <wp:wrapNone/>
                <wp:docPr id="7" name="Tekstboks 7"/>
                <wp:cNvGraphicFramePr/>
                <a:graphic xmlns:a="http://schemas.openxmlformats.org/drawingml/2006/main">
                  <a:graphicData uri="http://schemas.microsoft.com/office/word/2010/wordprocessingShape">
                    <wps:wsp>
                      <wps:cNvSpPr txBox="1"/>
                      <wps:spPr>
                        <a:xfrm>
                          <a:off x="0" y="0"/>
                          <a:ext cx="7581900" cy="10731500"/>
                        </a:xfrm>
                        <a:prstGeom prst="rect">
                          <a:avLst/>
                        </a:prstGeom>
                        <a:solidFill>
                          <a:srgbClr val="00244E"/>
                        </a:solidFill>
                        <a:ln w="6350">
                          <a:noFill/>
                        </a:ln>
                      </wps:spPr>
                      <wps:txbx>
                        <w:txbxContent>
                          <w:p w14:paraId="750C0EF3" w14:textId="77777777" w:rsidR="00D3778E" w:rsidRDefault="00D377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3F544A" id="_x0000_t202" coordsize="21600,21600" o:spt="202" path="m,l,21600r21600,l21600,xe">
                <v:stroke joinstyle="miter"/>
                <v:path gradientshapeok="t" o:connecttype="rect"/>
              </v:shapetype>
              <v:shape id="Tekstboks 7" o:spid="_x0000_s1026" type="#_x0000_t202" style="position:absolute;left:0;text-align:left;margin-left:0;margin-top:-70.85pt;width:597pt;height:845pt;z-index:-251652097;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" fillcolor="#00244e" stroked="f" strokeweight=".5pt">
                <v:textbox>
                  <w:txbxContent>
                    <w:p w14:paraId="750C0EF3" w14:textId="77777777" w:rsidR="00D3778E" w:rsidRDefault="00D3778E"/>
                  </w:txbxContent>
                </v:textbox>
                <w10:wrap anchorx="page"/>
              </v:shape>
            </w:pict>
          </mc:Fallback>
        </mc:AlternateContent>
      </w:r>
      <w:r w:rsidR="00391A77" w:rsidRPr="00B162A2">
        <w:rPr>
          <w:b/>
          <w:color w:val="FFFFFF" w:themeColor="background1"/>
        </w:rPr>
        <w:t>Rapport</w:t>
      </w:r>
    </w:p>
    <w:p w14:paraId="46D4DCDD" w14:textId="60BFE56C" w:rsidR="00391A77" w:rsidRPr="00B162A2" w:rsidRDefault="00EE1214" w:rsidP="0093767B">
      <w:pPr>
        <w:jc w:val="right"/>
        <w:rPr>
          <w:color w:val="FFFFFF" w:themeColor="background1"/>
        </w:rPr>
      </w:pPr>
      <w:r>
        <w:rPr>
          <w:color w:val="FFFFFF" w:themeColor="background1"/>
        </w:rPr>
        <w:t>1</w:t>
      </w:r>
      <w:r w:rsidR="005751FE">
        <w:rPr>
          <w:color w:val="FFFFFF" w:themeColor="background1"/>
        </w:rPr>
        <w:t>|</w:t>
      </w:r>
      <w:r>
        <w:rPr>
          <w:color w:val="FFFFFF" w:themeColor="background1"/>
        </w:rPr>
        <w:t>2022</w:t>
      </w:r>
    </w:p>
    <w:p w14:paraId="6F29ED6A" w14:textId="77777777" w:rsidR="00391A77" w:rsidRDefault="00391A77" w:rsidP="00391A77"/>
    <w:p w14:paraId="3685E143" w14:textId="77777777" w:rsidR="00391A77" w:rsidRDefault="00391A77" w:rsidP="00391A77"/>
    <w:p w14:paraId="491F9497" w14:textId="77777777" w:rsidR="000824A8" w:rsidRPr="000824A8" w:rsidRDefault="0090437C" w:rsidP="0093767B">
      <w:pPr>
        <w:pStyle w:val="Undertittel"/>
        <w:rPr>
          <w:rFonts w:asciiTheme="minorHAnsi" w:hAnsiTheme="minorHAnsi" w:cstheme="minorHAnsi"/>
          <w:sz w:val="72"/>
          <w:szCs w:val="72"/>
        </w:rPr>
      </w:pPr>
      <w:r>
        <w:rPr>
          <w:rFonts w:asciiTheme="minorHAnsi" w:hAnsiTheme="minorHAnsi" w:cstheme="minorHAnsi"/>
          <w:sz w:val="72"/>
          <w:szCs w:val="72"/>
        </w:rPr>
        <w:t>Skjøtselsplan for Kile naturreservat</w:t>
      </w:r>
    </w:p>
    <w:p w14:paraId="5B94491C" w14:textId="77777777" w:rsidR="00834DD6" w:rsidRDefault="0090437C">
      <w:pPr>
        <w:rPr>
          <w:rFonts w:cstheme="minorHAnsi"/>
          <w:color w:val="FFFFFF" w:themeColor="background1"/>
          <w:sz w:val="36"/>
        </w:rPr>
      </w:pPr>
      <w:r>
        <w:rPr>
          <w:rFonts w:cstheme="minorHAnsi"/>
          <w:color w:val="FFFFFF" w:themeColor="background1"/>
          <w:sz w:val="36"/>
        </w:rPr>
        <w:t>Østre Toten</w:t>
      </w:r>
    </w:p>
    <w:p w14:paraId="62C5925C" w14:textId="77777777" w:rsidR="005751FE" w:rsidRPr="005751FE" w:rsidRDefault="0090437C" w:rsidP="005751FE">
      <w:pPr>
        <w:rPr>
          <w:color w:val="FFFFFF" w:themeColor="background1"/>
          <w:sz w:val="28"/>
        </w:rPr>
      </w:pPr>
      <w:r>
        <w:rPr>
          <w:rFonts w:cstheme="minorHAnsi"/>
          <w:color w:val="FFFFFF" w:themeColor="background1"/>
          <w:sz w:val="28"/>
          <w:szCs w:val="28"/>
        </w:rPr>
        <w:t>Tor Erik Brandrud</w:t>
      </w:r>
    </w:p>
    <w:p w14:paraId="508CAF6F" w14:textId="77777777" w:rsidR="00834DD6" w:rsidRPr="00641EC9" w:rsidRDefault="00834DD6" w:rsidP="00C40ED5">
      <w:pPr>
        <w:tabs>
          <w:tab w:val="left" w:pos="2670"/>
        </w:tabs>
        <w:rPr>
          <w:rFonts w:cstheme="minorHAnsi"/>
          <w:color w:val="FFFFFF" w:themeColor="background1"/>
          <w:sz w:val="36"/>
        </w:rPr>
      </w:pPr>
    </w:p>
    <w:p w14:paraId="40331143" w14:textId="77777777" w:rsidR="00051B14" w:rsidRDefault="00051B14" w:rsidP="00051B14">
      <w:pPr>
        <w:spacing w:after="0" w:line="240" w:lineRule="auto"/>
      </w:pPr>
    </w:p>
    <w:tbl>
      <w:tblPr>
        <w:tblStyle w:val="Tabellrutenet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42"/>
      </w:tblGrid>
      <w:tr w:rsidR="0090437C" w14:paraId="4EFC1D1A" w14:textId="77777777" w:rsidTr="004A3B41">
        <w:tc>
          <w:tcPr>
            <w:tcW w:w="4527" w:type="dxa"/>
          </w:tcPr>
          <w:p w14:paraId="022A0C50" w14:textId="77777777" w:rsidR="0090437C" w:rsidRDefault="0090437C" w:rsidP="00051B14">
            <w:r>
              <w:rPr>
                <w:noProof/>
              </w:rPr>
              <w:drawing>
                <wp:inline distT="0" distB="0" distL="0" distR="0" wp14:anchorId="06B6D73B" wp14:editId="2F6BB964">
                  <wp:extent cx="2932430" cy="2200910"/>
                  <wp:effectExtent l="0" t="0" r="1270" b="889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2430" cy="2200910"/>
                          </a:xfrm>
                          <a:prstGeom prst="rect">
                            <a:avLst/>
                          </a:prstGeom>
                          <a:noFill/>
                        </pic:spPr>
                      </pic:pic>
                    </a:graphicData>
                  </a:graphic>
                </wp:inline>
              </w:drawing>
            </w:r>
          </w:p>
        </w:tc>
        <w:tc>
          <w:tcPr>
            <w:tcW w:w="4535" w:type="dxa"/>
          </w:tcPr>
          <w:p w14:paraId="22270BCB" w14:textId="77777777" w:rsidR="0090437C" w:rsidRDefault="0090437C" w:rsidP="00051B14">
            <w:r>
              <w:rPr>
                <w:noProof/>
              </w:rPr>
              <w:drawing>
                <wp:inline distT="0" distB="0" distL="0" distR="0" wp14:anchorId="52B40BB1" wp14:editId="60316163">
                  <wp:extent cx="2938780" cy="2207260"/>
                  <wp:effectExtent l="0" t="0" r="0" b="254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8780" cy="2207260"/>
                          </a:xfrm>
                          <a:prstGeom prst="rect">
                            <a:avLst/>
                          </a:prstGeom>
                          <a:noFill/>
                        </pic:spPr>
                      </pic:pic>
                    </a:graphicData>
                  </a:graphic>
                </wp:inline>
              </w:drawing>
            </w:r>
          </w:p>
        </w:tc>
      </w:tr>
      <w:tr w:rsidR="0090437C" w14:paraId="7AA9A41A" w14:textId="77777777" w:rsidTr="004A3B41">
        <w:tc>
          <w:tcPr>
            <w:tcW w:w="4527" w:type="dxa"/>
          </w:tcPr>
          <w:p w14:paraId="38F53B53" w14:textId="77777777" w:rsidR="0090437C" w:rsidRDefault="0090437C" w:rsidP="00453334">
            <w:pPr>
              <w:jc w:val="center"/>
            </w:pPr>
            <w:r>
              <w:rPr>
                <w:noProof/>
              </w:rPr>
              <w:drawing>
                <wp:inline distT="0" distB="0" distL="0" distR="0" wp14:anchorId="6171F5DE" wp14:editId="6BF23CDB">
                  <wp:extent cx="2857500" cy="2144671"/>
                  <wp:effectExtent l="0" t="0" r="0" b="825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2231" cy="2170738"/>
                          </a:xfrm>
                          <a:prstGeom prst="rect">
                            <a:avLst/>
                          </a:prstGeom>
                          <a:noFill/>
                        </pic:spPr>
                      </pic:pic>
                    </a:graphicData>
                  </a:graphic>
                </wp:inline>
              </w:drawing>
            </w:r>
          </w:p>
        </w:tc>
        <w:tc>
          <w:tcPr>
            <w:tcW w:w="4535" w:type="dxa"/>
          </w:tcPr>
          <w:p w14:paraId="32F1A091" w14:textId="77777777" w:rsidR="0090437C" w:rsidRDefault="0090437C" w:rsidP="00051B14">
            <w:r>
              <w:rPr>
                <w:noProof/>
              </w:rPr>
              <w:drawing>
                <wp:inline distT="0" distB="0" distL="0" distR="0" wp14:anchorId="47159D63" wp14:editId="2343B44F">
                  <wp:extent cx="2876550" cy="2158969"/>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592" cy="2180766"/>
                          </a:xfrm>
                          <a:prstGeom prst="rect">
                            <a:avLst/>
                          </a:prstGeom>
                          <a:noFill/>
                        </pic:spPr>
                      </pic:pic>
                    </a:graphicData>
                  </a:graphic>
                </wp:inline>
              </w:drawing>
            </w:r>
          </w:p>
        </w:tc>
      </w:tr>
    </w:tbl>
    <w:p w14:paraId="590979F2" w14:textId="77777777" w:rsidR="00250F9B" w:rsidRDefault="00250F9B" w:rsidP="00051B14">
      <w:pPr>
        <w:spacing w:after="0" w:line="240" w:lineRule="auto"/>
      </w:pPr>
    </w:p>
    <w:p w14:paraId="5B982688" w14:textId="77777777" w:rsidR="00250F9B" w:rsidRDefault="00250F9B" w:rsidP="00051B14">
      <w:pPr>
        <w:spacing w:after="0" w:line="240" w:lineRule="auto"/>
      </w:pPr>
    </w:p>
    <w:p w14:paraId="1FEF5785" w14:textId="77777777" w:rsidR="00681D82" w:rsidRDefault="00681D82">
      <w:pPr>
        <w:rPr>
          <w:rFonts w:cstheme="minorHAnsi"/>
          <w:b/>
          <w:bCs/>
          <w:sz w:val="20"/>
          <w:szCs w:val="20"/>
        </w:rPr>
      </w:pPr>
      <w:bookmarkStart w:id="0" w:name="bmBilde"/>
      <w:r>
        <w:rPr>
          <w:rFonts w:cstheme="minorHAnsi"/>
          <w:b/>
          <w:bCs/>
          <w:sz w:val="20"/>
          <w:szCs w:val="20"/>
        </w:rPr>
        <w:lastRenderedPageBreak/>
        <w:br w:type="page"/>
      </w:r>
    </w:p>
    <w:p w14:paraId="770B25A4" w14:textId="44738CDA" w:rsidR="004535EC" w:rsidRPr="00FB6D83" w:rsidRDefault="004535EC">
      <w:pPr>
        <w:rPr>
          <w:rFonts w:cstheme="minorHAnsi"/>
          <w:b/>
          <w:bCs/>
          <w:sz w:val="20"/>
          <w:szCs w:val="20"/>
        </w:rPr>
      </w:pPr>
      <w:r w:rsidRPr="00FB6D83">
        <w:rPr>
          <w:rFonts w:cstheme="minorHAnsi"/>
          <w:b/>
          <w:bCs/>
          <w:sz w:val="20"/>
          <w:szCs w:val="20"/>
        </w:rPr>
        <w:lastRenderedPageBreak/>
        <w:t>Forord</w:t>
      </w:r>
    </w:p>
    <w:p w14:paraId="438AE71B" w14:textId="77777777" w:rsidR="00EE1214" w:rsidRDefault="004535EC">
      <w:pPr>
        <w:rPr>
          <w:rFonts w:cstheme="minorHAnsi"/>
          <w:sz w:val="20"/>
          <w:szCs w:val="20"/>
        </w:rPr>
      </w:pPr>
      <w:r w:rsidRPr="00FB6D83">
        <w:rPr>
          <w:rFonts w:cstheme="minorHAnsi"/>
          <w:sz w:val="20"/>
          <w:szCs w:val="20"/>
        </w:rPr>
        <w:t>Statsforvalteren i Innlandet er forvaltningsmyndighet for Kile naturreservat og har ansvar for å få utarbeidet forvaltningsplan for verneområdet. Som et grunnlag for forvaltningsplanen og tiltak i verneområdet er det utarbeidet et faggrunnlag som er «Skjøtsel</w:t>
      </w:r>
      <w:r w:rsidR="00FB6D83" w:rsidRPr="00FB6D83">
        <w:rPr>
          <w:rFonts w:cstheme="minorHAnsi"/>
          <w:sz w:val="20"/>
          <w:szCs w:val="20"/>
        </w:rPr>
        <w:t>s</w:t>
      </w:r>
      <w:r w:rsidRPr="00FB6D83">
        <w:rPr>
          <w:rFonts w:cstheme="minorHAnsi"/>
          <w:sz w:val="20"/>
          <w:szCs w:val="20"/>
        </w:rPr>
        <w:t xml:space="preserve">plan for Kile naturreservat, Østre Toten». Skjøtselsplanen er utarbeidet av Tor Erik Brandrud, Norsk Institutt for naturforskning etter oppdrag fra Statsforvalteren. Skjøtselsplanen inneholder en beskrivelse av skogtyper og verdier mht. biologisk mangfold, skogtilstand og tidligere bruk, en vurdering av bevaringsmål og ønsket tilstand og en beskrivelse av skjøtselsoner </w:t>
      </w:r>
      <w:r w:rsidR="0098385D">
        <w:rPr>
          <w:rFonts w:cstheme="minorHAnsi"/>
          <w:sz w:val="20"/>
          <w:szCs w:val="20"/>
        </w:rPr>
        <w:t>med tiltak</w:t>
      </w:r>
      <w:r w:rsidRPr="00FB6D83">
        <w:rPr>
          <w:rFonts w:cstheme="minorHAnsi"/>
          <w:sz w:val="20"/>
          <w:szCs w:val="20"/>
        </w:rPr>
        <w:t>. Statsforvalteren har egengodkjent skjøtsel</w:t>
      </w:r>
      <w:r w:rsidR="00FB6D83" w:rsidRPr="00FB6D83">
        <w:rPr>
          <w:rFonts w:cstheme="minorHAnsi"/>
          <w:sz w:val="20"/>
          <w:szCs w:val="20"/>
        </w:rPr>
        <w:t>s</w:t>
      </w:r>
      <w:r w:rsidRPr="00FB6D83">
        <w:rPr>
          <w:rFonts w:cstheme="minorHAnsi"/>
          <w:sz w:val="20"/>
          <w:szCs w:val="20"/>
        </w:rPr>
        <w:t xml:space="preserve">planen. </w:t>
      </w:r>
      <w:r w:rsidR="00C64BE9">
        <w:rPr>
          <w:rFonts w:cstheme="minorHAnsi"/>
          <w:sz w:val="20"/>
          <w:szCs w:val="20"/>
        </w:rPr>
        <w:br/>
      </w:r>
      <w:r w:rsidR="00C64BE9">
        <w:rPr>
          <w:rFonts w:cstheme="minorHAnsi"/>
          <w:sz w:val="20"/>
          <w:szCs w:val="20"/>
        </w:rPr>
        <w:br/>
        <w:t xml:space="preserve">Lillehammer </w:t>
      </w:r>
      <w:r w:rsidR="0098385D">
        <w:rPr>
          <w:rFonts w:cstheme="minorHAnsi"/>
          <w:sz w:val="20"/>
          <w:szCs w:val="20"/>
        </w:rPr>
        <w:t>februar</w:t>
      </w:r>
      <w:r w:rsidR="00C64BE9">
        <w:rPr>
          <w:rFonts w:cstheme="minorHAnsi"/>
          <w:sz w:val="20"/>
          <w:szCs w:val="20"/>
        </w:rPr>
        <w:t xml:space="preserve"> 2022</w:t>
      </w:r>
    </w:p>
    <w:p w14:paraId="01AFF68C" w14:textId="5F121F23" w:rsidR="004535EC" w:rsidRPr="00FB6D83" w:rsidRDefault="00EE1214">
      <w:pPr>
        <w:rPr>
          <w:rFonts w:cstheme="minorHAnsi"/>
          <w:sz w:val="20"/>
          <w:szCs w:val="20"/>
        </w:rPr>
      </w:pP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r>
      <w:r>
        <w:rPr>
          <w:rFonts w:cstheme="minorHAnsi"/>
          <w:sz w:val="20"/>
          <w:szCs w:val="20"/>
        </w:rPr>
        <w:br/>
        <w:t>ISBN nr</w:t>
      </w:r>
      <w:r>
        <w:rPr>
          <w:rFonts w:cstheme="minorHAnsi"/>
          <w:sz w:val="20"/>
          <w:szCs w:val="20"/>
        </w:rPr>
        <w:br/>
      </w:r>
      <w:r w:rsidRPr="00EE1214">
        <w:rPr>
          <w:rFonts w:cstheme="minorHAnsi"/>
          <w:sz w:val="20"/>
          <w:szCs w:val="20"/>
        </w:rPr>
        <w:t xml:space="preserve">978-82-8410-021-0  </w:t>
      </w:r>
      <w:r w:rsidR="004535EC" w:rsidRPr="00FB6D83">
        <w:rPr>
          <w:rFonts w:cstheme="minorHAnsi"/>
          <w:sz w:val="20"/>
          <w:szCs w:val="20"/>
        </w:rPr>
        <w:br w:type="page"/>
      </w:r>
    </w:p>
    <w:p w14:paraId="569216F9" w14:textId="77777777" w:rsidR="00D3778E" w:rsidRDefault="00D3778E" w:rsidP="004535EC">
      <w:pPr>
        <w:spacing w:after="0" w:line="240" w:lineRule="auto"/>
        <w:rPr>
          <w:rFonts w:cstheme="minorHAnsi"/>
          <w:sz w:val="20"/>
          <w:szCs w:val="20"/>
        </w:rPr>
      </w:pPr>
    </w:p>
    <w:p w14:paraId="3D883E8D" w14:textId="77777777" w:rsidR="00D3778E" w:rsidRDefault="00D3778E" w:rsidP="004535EC">
      <w:pPr>
        <w:spacing w:after="0" w:line="240" w:lineRule="auto"/>
        <w:rPr>
          <w:rFonts w:cstheme="minorHAnsi"/>
          <w:sz w:val="20"/>
          <w:szCs w:val="20"/>
        </w:rPr>
      </w:pPr>
    </w:p>
    <w:p w14:paraId="2ED48DE0" w14:textId="77777777" w:rsidR="00D3778E" w:rsidRDefault="00D3778E" w:rsidP="004535EC">
      <w:pPr>
        <w:spacing w:after="0" w:line="240" w:lineRule="auto"/>
        <w:rPr>
          <w:rFonts w:cstheme="minorHAnsi"/>
          <w:sz w:val="20"/>
          <w:szCs w:val="20"/>
        </w:rPr>
      </w:pPr>
    </w:p>
    <w:p w14:paraId="2B539E5F" w14:textId="77777777" w:rsidR="004535EC" w:rsidRPr="009F6E82" w:rsidRDefault="004535EC" w:rsidP="004535EC">
      <w:pPr>
        <w:spacing w:after="0" w:line="240" w:lineRule="auto"/>
        <w:rPr>
          <w:rFonts w:cstheme="minorHAnsi"/>
          <w:b/>
          <w:bCs/>
          <w:sz w:val="20"/>
          <w:szCs w:val="20"/>
        </w:rPr>
      </w:pPr>
      <w:r w:rsidRPr="009F6E82">
        <w:rPr>
          <w:rFonts w:cstheme="minorHAnsi"/>
          <w:b/>
          <w:bCs/>
          <w:sz w:val="20"/>
          <w:szCs w:val="20"/>
        </w:rPr>
        <w:t>Innholdsfortegnelse</w:t>
      </w:r>
    </w:p>
    <w:p w14:paraId="41EF6DBD" w14:textId="0133D9D5" w:rsidR="004535EC" w:rsidRPr="00FB6D83" w:rsidRDefault="00D3778E" w:rsidP="00D3778E">
      <w:pPr>
        <w:tabs>
          <w:tab w:val="left" w:pos="7797"/>
        </w:tabs>
        <w:spacing w:after="0" w:line="240" w:lineRule="auto"/>
        <w:ind w:right="708"/>
        <w:rPr>
          <w:rFonts w:cstheme="minorHAnsi"/>
          <w:sz w:val="20"/>
          <w:szCs w:val="20"/>
        </w:rPr>
      </w:pPr>
      <w:r>
        <w:rPr>
          <w:rFonts w:cstheme="minorHAnsi"/>
          <w:sz w:val="20"/>
          <w:szCs w:val="20"/>
        </w:rPr>
        <w:br/>
      </w:r>
      <w:r w:rsidR="004535EC" w:rsidRPr="00FB6D83">
        <w:rPr>
          <w:rFonts w:cstheme="minorHAnsi"/>
          <w:sz w:val="20"/>
          <w:szCs w:val="20"/>
        </w:rPr>
        <w:t>Forord</w:t>
      </w:r>
      <w:r>
        <w:rPr>
          <w:rFonts w:cstheme="minorHAnsi"/>
          <w:sz w:val="20"/>
          <w:szCs w:val="20"/>
        </w:rPr>
        <w:t>……………………………………………………………………………………………………………………..</w:t>
      </w:r>
      <w:r>
        <w:rPr>
          <w:rFonts w:cstheme="minorHAnsi"/>
          <w:sz w:val="20"/>
          <w:szCs w:val="20"/>
        </w:rPr>
        <w:tab/>
      </w:r>
      <w:r w:rsidR="00681D82">
        <w:rPr>
          <w:rFonts w:cstheme="minorHAnsi"/>
          <w:sz w:val="20"/>
          <w:szCs w:val="20"/>
        </w:rPr>
        <w:t>3</w:t>
      </w:r>
    </w:p>
    <w:p w14:paraId="1951D397" w14:textId="77777777" w:rsidR="004535EC" w:rsidRPr="00FB6D83" w:rsidRDefault="004535EC" w:rsidP="00D3778E">
      <w:pPr>
        <w:spacing w:after="0" w:line="240" w:lineRule="auto"/>
        <w:ind w:right="708"/>
        <w:rPr>
          <w:rFonts w:cstheme="minorHAnsi"/>
          <w:sz w:val="20"/>
          <w:szCs w:val="20"/>
        </w:rPr>
      </w:pPr>
    </w:p>
    <w:p w14:paraId="732EF8DB" w14:textId="36A24E2F" w:rsidR="004535EC" w:rsidRPr="00FB6D83" w:rsidRDefault="004535EC" w:rsidP="00D3778E">
      <w:pPr>
        <w:tabs>
          <w:tab w:val="left" w:pos="7797"/>
        </w:tabs>
        <w:spacing w:after="0" w:line="240" w:lineRule="auto"/>
        <w:ind w:right="708"/>
        <w:rPr>
          <w:rFonts w:cstheme="minorHAnsi"/>
          <w:sz w:val="20"/>
          <w:szCs w:val="20"/>
        </w:rPr>
      </w:pPr>
      <w:r w:rsidRPr="00FB6D83">
        <w:rPr>
          <w:rFonts w:cstheme="minorHAnsi"/>
          <w:sz w:val="20"/>
          <w:szCs w:val="20"/>
        </w:rPr>
        <w:t>Innholdsfortegnelse</w:t>
      </w:r>
      <w:r w:rsidR="00D3778E">
        <w:rPr>
          <w:rFonts w:cstheme="minorHAnsi"/>
          <w:sz w:val="20"/>
          <w:szCs w:val="20"/>
        </w:rPr>
        <w:t xml:space="preserve">  ……………………………………………………………………………………………….. </w:t>
      </w:r>
      <w:r w:rsidR="00D3778E">
        <w:rPr>
          <w:rFonts w:cstheme="minorHAnsi"/>
          <w:sz w:val="20"/>
          <w:szCs w:val="20"/>
        </w:rPr>
        <w:tab/>
      </w:r>
      <w:r w:rsidR="00681D82">
        <w:rPr>
          <w:rFonts w:cstheme="minorHAnsi"/>
          <w:sz w:val="20"/>
          <w:szCs w:val="20"/>
        </w:rPr>
        <w:t>4</w:t>
      </w:r>
    </w:p>
    <w:p w14:paraId="6C0DE1D1" w14:textId="77777777" w:rsidR="004535EC" w:rsidRPr="00FB6D83" w:rsidRDefault="004535EC" w:rsidP="00D3778E">
      <w:pPr>
        <w:spacing w:after="0" w:line="240" w:lineRule="auto"/>
        <w:ind w:right="708"/>
        <w:rPr>
          <w:rFonts w:cstheme="minorHAnsi"/>
          <w:sz w:val="20"/>
          <w:szCs w:val="20"/>
        </w:rPr>
      </w:pPr>
    </w:p>
    <w:p w14:paraId="6B9CFD4B" w14:textId="51244AB9" w:rsidR="004535EC" w:rsidRPr="00FB6D83" w:rsidRDefault="004535EC" w:rsidP="00D3778E">
      <w:pPr>
        <w:tabs>
          <w:tab w:val="left" w:pos="7797"/>
        </w:tabs>
        <w:spacing w:after="0" w:line="240" w:lineRule="auto"/>
        <w:ind w:right="708"/>
        <w:rPr>
          <w:rFonts w:cstheme="minorHAnsi"/>
          <w:sz w:val="20"/>
          <w:szCs w:val="20"/>
        </w:rPr>
      </w:pPr>
      <w:r w:rsidRPr="00FB6D83">
        <w:rPr>
          <w:rFonts w:cstheme="minorHAnsi"/>
          <w:sz w:val="20"/>
          <w:szCs w:val="20"/>
        </w:rPr>
        <w:t>Sammendra</w:t>
      </w:r>
      <w:r w:rsidR="00D3778E">
        <w:rPr>
          <w:rFonts w:cstheme="minorHAnsi"/>
          <w:sz w:val="20"/>
          <w:szCs w:val="20"/>
        </w:rPr>
        <w:t>g ……………………………………………………………………………………………………………</w:t>
      </w:r>
      <w:r w:rsidRPr="00FB6D83">
        <w:rPr>
          <w:rFonts w:cstheme="minorHAnsi"/>
          <w:sz w:val="20"/>
          <w:szCs w:val="20"/>
        </w:rPr>
        <w:tab/>
      </w:r>
      <w:r w:rsidR="00681D82">
        <w:rPr>
          <w:rFonts w:cstheme="minorHAnsi"/>
          <w:sz w:val="20"/>
          <w:szCs w:val="20"/>
        </w:rPr>
        <w:t>5</w:t>
      </w:r>
    </w:p>
    <w:p w14:paraId="00AE1585" w14:textId="77777777" w:rsidR="004535EC" w:rsidRPr="00FB6D83" w:rsidRDefault="004535EC" w:rsidP="00D3778E">
      <w:pPr>
        <w:spacing w:after="0" w:line="240" w:lineRule="auto"/>
        <w:ind w:right="708"/>
        <w:rPr>
          <w:rFonts w:cstheme="minorHAnsi"/>
          <w:sz w:val="20"/>
          <w:szCs w:val="20"/>
        </w:rPr>
      </w:pPr>
    </w:p>
    <w:p w14:paraId="317C38C1" w14:textId="331D51C9" w:rsidR="004535EC" w:rsidRPr="00FB6D83" w:rsidRDefault="004535EC" w:rsidP="00D3778E">
      <w:pPr>
        <w:tabs>
          <w:tab w:val="left" w:pos="7797"/>
        </w:tabs>
        <w:spacing w:after="0" w:line="240" w:lineRule="auto"/>
        <w:ind w:right="708"/>
        <w:rPr>
          <w:rFonts w:cstheme="minorHAnsi"/>
          <w:sz w:val="20"/>
          <w:szCs w:val="20"/>
        </w:rPr>
      </w:pPr>
      <w:r w:rsidRPr="009F6E82">
        <w:rPr>
          <w:rFonts w:cstheme="minorHAnsi"/>
          <w:b/>
          <w:bCs/>
          <w:sz w:val="20"/>
          <w:szCs w:val="20"/>
        </w:rPr>
        <w:t>1 Innlednin</w:t>
      </w:r>
      <w:r w:rsidR="00DD2CAB" w:rsidRPr="009F6E82">
        <w:rPr>
          <w:rFonts w:cstheme="minorHAnsi"/>
          <w:b/>
          <w:bCs/>
          <w:sz w:val="20"/>
          <w:szCs w:val="20"/>
        </w:rPr>
        <w:t>g</w:t>
      </w:r>
      <w:r w:rsidR="00DD2CAB">
        <w:rPr>
          <w:rFonts w:cstheme="minorHAnsi"/>
          <w:sz w:val="20"/>
          <w:szCs w:val="20"/>
        </w:rPr>
        <w:t xml:space="preserve">  </w:t>
      </w:r>
      <w:r w:rsidR="00D3778E">
        <w:rPr>
          <w:rFonts w:cstheme="minorHAnsi"/>
          <w:sz w:val="20"/>
          <w:szCs w:val="20"/>
        </w:rPr>
        <w:t>…………………………………………………………………………………………………………..</w:t>
      </w:r>
      <w:r w:rsidRPr="00FB6D83">
        <w:rPr>
          <w:rFonts w:cstheme="minorHAnsi"/>
          <w:sz w:val="20"/>
          <w:szCs w:val="20"/>
        </w:rPr>
        <w:tab/>
      </w:r>
      <w:r w:rsidR="00681D82">
        <w:rPr>
          <w:rFonts w:cstheme="minorHAnsi"/>
          <w:sz w:val="20"/>
          <w:szCs w:val="20"/>
        </w:rPr>
        <w:t>6</w:t>
      </w:r>
    </w:p>
    <w:p w14:paraId="059A08C1" w14:textId="77777777" w:rsidR="004535EC" w:rsidRPr="00FB6D83" w:rsidRDefault="004535EC" w:rsidP="00D3778E">
      <w:pPr>
        <w:spacing w:after="0" w:line="240" w:lineRule="auto"/>
        <w:ind w:right="708"/>
        <w:rPr>
          <w:rFonts w:cstheme="minorHAnsi"/>
          <w:sz w:val="20"/>
          <w:szCs w:val="20"/>
        </w:rPr>
      </w:pPr>
    </w:p>
    <w:p w14:paraId="014E7B6B" w14:textId="0DED574F" w:rsidR="004535EC" w:rsidRPr="00FB6D83" w:rsidRDefault="004535EC" w:rsidP="00D3778E">
      <w:pPr>
        <w:tabs>
          <w:tab w:val="left" w:pos="7797"/>
        </w:tabs>
        <w:spacing w:after="0" w:line="240" w:lineRule="auto"/>
        <w:ind w:right="708"/>
        <w:rPr>
          <w:rFonts w:cstheme="minorHAnsi"/>
          <w:sz w:val="20"/>
          <w:szCs w:val="20"/>
        </w:rPr>
      </w:pPr>
      <w:r w:rsidRPr="009F6E82">
        <w:rPr>
          <w:rFonts w:cstheme="minorHAnsi"/>
          <w:b/>
          <w:bCs/>
          <w:sz w:val="20"/>
          <w:szCs w:val="20"/>
        </w:rPr>
        <w:t>2 Beskrivelse av skogtyper og biomangfoldverdier</w:t>
      </w:r>
      <w:r w:rsidR="00D3778E">
        <w:rPr>
          <w:rFonts w:cstheme="minorHAnsi"/>
          <w:sz w:val="20"/>
          <w:szCs w:val="20"/>
        </w:rPr>
        <w:t xml:space="preserve"> </w:t>
      </w:r>
      <w:r w:rsidR="009F6E82">
        <w:rPr>
          <w:rFonts w:cstheme="minorHAnsi"/>
          <w:sz w:val="20"/>
          <w:szCs w:val="20"/>
        </w:rPr>
        <w:t>.</w:t>
      </w:r>
      <w:r w:rsidR="00D3778E">
        <w:rPr>
          <w:rFonts w:cstheme="minorHAnsi"/>
          <w:sz w:val="20"/>
          <w:szCs w:val="20"/>
        </w:rPr>
        <w:t>………………………………………….</w:t>
      </w:r>
      <w:r w:rsidR="00861662">
        <w:rPr>
          <w:rFonts w:cstheme="minorHAnsi"/>
          <w:sz w:val="20"/>
          <w:szCs w:val="20"/>
        </w:rPr>
        <w:tab/>
      </w:r>
      <w:r w:rsidR="00681D82">
        <w:rPr>
          <w:rFonts w:cstheme="minorHAnsi"/>
          <w:sz w:val="20"/>
          <w:szCs w:val="20"/>
        </w:rPr>
        <w:t>9</w:t>
      </w:r>
    </w:p>
    <w:p w14:paraId="3AE1628B" w14:textId="77777777" w:rsidR="00DD2CAB" w:rsidRDefault="004535EC" w:rsidP="00DD2CAB">
      <w:pPr>
        <w:tabs>
          <w:tab w:val="left" w:pos="7797"/>
        </w:tabs>
        <w:spacing w:after="0" w:line="240" w:lineRule="auto"/>
        <w:ind w:right="708"/>
        <w:rPr>
          <w:rFonts w:cstheme="minorHAnsi"/>
          <w:sz w:val="20"/>
          <w:szCs w:val="20"/>
        </w:rPr>
      </w:pPr>
      <w:r w:rsidRPr="00FB6D83">
        <w:rPr>
          <w:rFonts w:cstheme="minorHAnsi"/>
          <w:sz w:val="20"/>
          <w:szCs w:val="20"/>
        </w:rPr>
        <w:tab/>
      </w:r>
    </w:p>
    <w:p w14:paraId="738E4633" w14:textId="281C8BE2" w:rsidR="004535EC" w:rsidRPr="00FB6D83" w:rsidRDefault="004535EC" w:rsidP="00DD2CAB">
      <w:pPr>
        <w:tabs>
          <w:tab w:val="left" w:pos="7797"/>
        </w:tabs>
        <w:spacing w:after="0" w:line="240" w:lineRule="auto"/>
        <w:ind w:right="708"/>
        <w:rPr>
          <w:rFonts w:cstheme="minorHAnsi"/>
          <w:sz w:val="20"/>
          <w:szCs w:val="20"/>
        </w:rPr>
      </w:pPr>
      <w:r w:rsidRPr="00FB6D83">
        <w:rPr>
          <w:rFonts w:cstheme="minorHAnsi"/>
          <w:sz w:val="20"/>
          <w:szCs w:val="20"/>
        </w:rPr>
        <w:t>2.1 Viktige og sjeldne skogtyper</w:t>
      </w:r>
      <w:r w:rsidR="00D3778E">
        <w:rPr>
          <w:rFonts w:cstheme="minorHAnsi"/>
          <w:sz w:val="20"/>
          <w:szCs w:val="20"/>
        </w:rPr>
        <w:t xml:space="preserve">  </w:t>
      </w:r>
      <w:r w:rsidR="00DD2CAB">
        <w:rPr>
          <w:rFonts w:cstheme="minorHAnsi"/>
          <w:sz w:val="20"/>
          <w:szCs w:val="20"/>
        </w:rPr>
        <w:t>..</w:t>
      </w:r>
      <w:r w:rsidR="00D3778E">
        <w:rPr>
          <w:rFonts w:cstheme="minorHAnsi"/>
          <w:sz w:val="20"/>
          <w:szCs w:val="20"/>
        </w:rPr>
        <w:t>………………………………………………………………</w:t>
      </w:r>
      <w:r w:rsidR="00DD2CAB">
        <w:rPr>
          <w:rFonts w:cstheme="minorHAnsi"/>
          <w:sz w:val="20"/>
          <w:szCs w:val="20"/>
        </w:rPr>
        <w:t>……………</w:t>
      </w:r>
      <w:r w:rsidR="00DD2CAB">
        <w:rPr>
          <w:rFonts w:cstheme="minorHAnsi"/>
          <w:sz w:val="20"/>
          <w:szCs w:val="20"/>
        </w:rPr>
        <w:tab/>
      </w:r>
      <w:r w:rsidR="00681D82">
        <w:rPr>
          <w:rFonts w:cstheme="minorHAnsi"/>
          <w:sz w:val="20"/>
          <w:szCs w:val="20"/>
        </w:rPr>
        <w:t>9</w:t>
      </w:r>
    </w:p>
    <w:p w14:paraId="3427FC1A" w14:textId="77777777" w:rsidR="00DD2CAB" w:rsidRDefault="004535EC" w:rsidP="00DD2CAB">
      <w:pPr>
        <w:tabs>
          <w:tab w:val="left" w:pos="7797"/>
        </w:tabs>
        <w:spacing w:after="0" w:line="240" w:lineRule="auto"/>
        <w:ind w:right="708"/>
        <w:rPr>
          <w:rFonts w:cstheme="minorHAnsi"/>
          <w:sz w:val="20"/>
          <w:szCs w:val="20"/>
        </w:rPr>
      </w:pPr>
      <w:r w:rsidRPr="00FB6D83">
        <w:rPr>
          <w:rFonts w:cstheme="minorHAnsi"/>
          <w:sz w:val="20"/>
          <w:szCs w:val="20"/>
        </w:rPr>
        <w:tab/>
      </w:r>
    </w:p>
    <w:p w14:paraId="7CFF48BC" w14:textId="306CCC73" w:rsidR="004535EC" w:rsidRPr="00FB6D83" w:rsidRDefault="004535EC" w:rsidP="00DD2CAB">
      <w:pPr>
        <w:tabs>
          <w:tab w:val="left" w:pos="7797"/>
        </w:tabs>
        <w:spacing w:after="0" w:line="240" w:lineRule="auto"/>
        <w:ind w:right="708"/>
        <w:rPr>
          <w:rFonts w:cstheme="minorHAnsi"/>
          <w:sz w:val="20"/>
          <w:szCs w:val="20"/>
        </w:rPr>
      </w:pPr>
      <w:r w:rsidRPr="00FB6D83">
        <w:rPr>
          <w:rFonts w:cstheme="minorHAnsi"/>
          <w:sz w:val="20"/>
          <w:szCs w:val="20"/>
        </w:rPr>
        <w:t>2.2 Biomangfold</w:t>
      </w:r>
      <w:r w:rsidR="00D3778E">
        <w:rPr>
          <w:rFonts w:cstheme="minorHAnsi"/>
          <w:sz w:val="20"/>
          <w:szCs w:val="20"/>
        </w:rPr>
        <w:t xml:space="preserve"> …………………………………………………………………………………………</w:t>
      </w:r>
      <w:r w:rsidR="00DD2CAB">
        <w:rPr>
          <w:rFonts w:cstheme="minorHAnsi"/>
          <w:sz w:val="20"/>
          <w:szCs w:val="20"/>
        </w:rPr>
        <w:t>……………</w:t>
      </w:r>
      <w:r w:rsidR="00DD2CAB">
        <w:rPr>
          <w:rFonts w:cstheme="minorHAnsi"/>
          <w:sz w:val="20"/>
          <w:szCs w:val="20"/>
        </w:rPr>
        <w:tab/>
      </w:r>
      <w:r w:rsidR="00681D82">
        <w:rPr>
          <w:rFonts w:cstheme="minorHAnsi"/>
          <w:sz w:val="20"/>
          <w:szCs w:val="20"/>
        </w:rPr>
        <w:t>9</w:t>
      </w:r>
    </w:p>
    <w:p w14:paraId="68964596" w14:textId="77777777" w:rsidR="004535EC" w:rsidRPr="00FB6D83" w:rsidRDefault="004535EC" w:rsidP="00D3778E">
      <w:pPr>
        <w:spacing w:after="0" w:line="240" w:lineRule="auto"/>
        <w:ind w:right="708"/>
        <w:rPr>
          <w:rFonts w:cstheme="minorHAnsi"/>
          <w:sz w:val="20"/>
          <w:szCs w:val="20"/>
        </w:rPr>
      </w:pPr>
    </w:p>
    <w:p w14:paraId="67F87DE8" w14:textId="66602CAA" w:rsidR="004535EC" w:rsidRPr="00FB6D83" w:rsidRDefault="004535EC" w:rsidP="00861662">
      <w:pPr>
        <w:tabs>
          <w:tab w:val="left" w:pos="7797"/>
        </w:tabs>
        <w:spacing w:after="0" w:line="240" w:lineRule="auto"/>
        <w:ind w:right="708"/>
        <w:rPr>
          <w:rFonts w:cstheme="minorHAnsi"/>
          <w:sz w:val="20"/>
          <w:szCs w:val="20"/>
        </w:rPr>
      </w:pPr>
      <w:r w:rsidRPr="009F6E82">
        <w:rPr>
          <w:rFonts w:cstheme="minorHAnsi"/>
          <w:b/>
          <w:bCs/>
          <w:sz w:val="20"/>
          <w:szCs w:val="20"/>
        </w:rPr>
        <w:t>3 Skogtilstand og tidligere bruk</w:t>
      </w:r>
      <w:r w:rsidR="00D3778E">
        <w:rPr>
          <w:rFonts w:cstheme="minorHAnsi"/>
          <w:sz w:val="20"/>
          <w:szCs w:val="20"/>
        </w:rPr>
        <w:t xml:space="preserve"> …………………………………………………………………………</w:t>
      </w:r>
      <w:r w:rsidR="00861662">
        <w:rPr>
          <w:rFonts w:cstheme="minorHAnsi"/>
          <w:sz w:val="20"/>
          <w:szCs w:val="20"/>
        </w:rPr>
        <w:t>….</w:t>
      </w:r>
      <w:r w:rsidR="00861662">
        <w:rPr>
          <w:rFonts w:cstheme="minorHAnsi"/>
          <w:sz w:val="20"/>
          <w:szCs w:val="20"/>
        </w:rPr>
        <w:tab/>
      </w:r>
      <w:r w:rsidR="00681D82">
        <w:rPr>
          <w:rFonts w:cstheme="minorHAnsi"/>
          <w:sz w:val="20"/>
          <w:szCs w:val="20"/>
        </w:rPr>
        <w:t>10</w:t>
      </w:r>
    </w:p>
    <w:p w14:paraId="43031522" w14:textId="77777777" w:rsidR="00861662" w:rsidRDefault="004535EC" w:rsidP="00861662">
      <w:pPr>
        <w:tabs>
          <w:tab w:val="left" w:pos="7797"/>
        </w:tabs>
        <w:spacing w:after="0" w:line="240" w:lineRule="auto"/>
        <w:ind w:right="708"/>
        <w:rPr>
          <w:rFonts w:cstheme="minorHAnsi"/>
          <w:sz w:val="20"/>
          <w:szCs w:val="20"/>
        </w:rPr>
      </w:pPr>
      <w:r w:rsidRPr="00FB6D83">
        <w:rPr>
          <w:rFonts w:cstheme="minorHAnsi"/>
          <w:sz w:val="20"/>
          <w:szCs w:val="20"/>
        </w:rPr>
        <w:tab/>
      </w:r>
    </w:p>
    <w:p w14:paraId="684E89BF" w14:textId="63E8859A" w:rsidR="004535EC" w:rsidRPr="00FB6D83" w:rsidRDefault="004535EC" w:rsidP="00861662">
      <w:pPr>
        <w:tabs>
          <w:tab w:val="left" w:pos="7797"/>
        </w:tabs>
        <w:spacing w:after="0" w:line="240" w:lineRule="auto"/>
        <w:ind w:right="708"/>
        <w:rPr>
          <w:rFonts w:cstheme="minorHAnsi"/>
          <w:sz w:val="20"/>
          <w:szCs w:val="20"/>
        </w:rPr>
      </w:pPr>
      <w:r w:rsidRPr="00FB6D83">
        <w:rPr>
          <w:rFonts w:cstheme="minorHAnsi"/>
          <w:sz w:val="20"/>
          <w:szCs w:val="20"/>
        </w:rPr>
        <w:t>3.1 Eldre, beiteskogspregete besta</w:t>
      </w:r>
      <w:r w:rsidR="00861662">
        <w:rPr>
          <w:rFonts w:cstheme="minorHAnsi"/>
          <w:sz w:val="20"/>
          <w:szCs w:val="20"/>
        </w:rPr>
        <w:t>nd……………………………………………………………………….</w:t>
      </w:r>
      <w:r w:rsidR="00861662">
        <w:rPr>
          <w:rFonts w:cstheme="minorHAnsi"/>
          <w:sz w:val="20"/>
          <w:szCs w:val="20"/>
        </w:rPr>
        <w:tab/>
      </w:r>
      <w:r w:rsidR="00681D82">
        <w:rPr>
          <w:rFonts w:cstheme="minorHAnsi"/>
          <w:sz w:val="20"/>
          <w:szCs w:val="20"/>
        </w:rPr>
        <w:t>10</w:t>
      </w:r>
    </w:p>
    <w:p w14:paraId="280760C5" w14:textId="77777777" w:rsidR="00861662" w:rsidRDefault="004535EC" w:rsidP="00861662">
      <w:pPr>
        <w:tabs>
          <w:tab w:val="left" w:pos="7797"/>
        </w:tabs>
        <w:spacing w:after="0" w:line="240" w:lineRule="auto"/>
        <w:ind w:right="708"/>
        <w:rPr>
          <w:rFonts w:cstheme="minorHAnsi"/>
          <w:sz w:val="20"/>
          <w:szCs w:val="20"/>
        </w:rPr>
      </w:pPr>
      <w:r w:rsidRPr="00FB6D83">
        <w:rPr>
          <w:rFonts w:cstheme="minorHAnsi"/>
          <w:sz w:val="20"/>
          <w:szCs w:val="20"/>
        </w:rPr>
        <w:tab/>
      </w:r>
    </w:p>
    <w:p w14:paraId="3E182D20" w14:textId="54D9EFA0" w:rsidR="004535EC" w:rsidRPr="00FB6D83" w:rsidRDefault="004535EC" w:rsidP="00861662">
      <w:pPr>
        <w:tabs>
          <w:tab w:val="left" w:pos="7797"/>
        </w:tabs>
        <w:spacing w:after="0" w:line="240" w:lineRule="auto"/>
        <w:ind w:right="708"/>
        <w:rPr>
          <w:rFonts w:cstheme="minorHAnsi"/>
          <w:sz w:val="20"/>
          <w:szCs w:val="20"/>
        </w:rPr>
      </w:pPr>
      <w:r w:rsidRPr="00FB6D83">
        <w:rPr>
          <w:rFonts w:cstheme="minorHAnsi"/>
          <w:sz w:val="20"/>
          <w:szCs w:val="20"/>
        </w:rPr>
        <w:t>3.2 Yngre produksjonsskog med ensaldret, plantet granskog</w:t>
      </w:r>
      <w:r w:rsidR="00861662">
        <w:rPr>
          <w:rFonts w:cstheme="minorHAnsi"/>
          <w:sz w:val="20"/>
          <w:szCs w:val="20"/>
        </w:rPr>
        <w:t xml:space="preserve"> ………………………………….</w:t>
      </w:r>
      <w:r w:rsidR="00861662">
        <w:rPr>
          <w:rFonts w:cstheme="minorHAnsi"/>
          <w:sz w:val="20"/>
          <w:szCs w:val="20"/>
        </w:rPr>
        <w:tab/>
      </w:r>
      <w:r w:rsidR="00681D82">
        <w:rPr>
          <w:rFonts w:cstheme="minorHAnsi"/>
          <w:sz w:val="20"/>
          <w:szCs w:val="20"/>
        </w:rPr>
        <w:t>10</w:t>
      </w:r>
    </w:p>
    <w:p w14:paraId="4087EA02" w14:textId="77777777" w:rsidR="00861662" w:rsidRDefault="004535EC" w:rsidP="00861662">
      <w:pPr>
        <w:tabs>
          <w:tab w:val="left" w:pos="7797"/>
        </w:tabs>
        <w:spacing w:after="0" w:line="240" w:lineRule="auto"/>
        <w:ind w:right="708"/>
        <w:rPr>
          <w:rFonts w:cstheme="minorHAnsi"/>
          <w:sz w:val="20"/>
          <w:szCs w:val="20"/>
        </w:rPr>
      </w:pPr>
      <w:r w:rsidRPr="00FB6D83">
        <w:rPr>
          <w:rFonts w:cstheme="minorHAnsi"/>
          <w:sz w:val="20"/>
          <w:szCs w:val="20"/>
        </w:rPr>
        <w:tab/>
      </w:r>
    </w:p>
    <w:p w14:paraId="39293036" w14:textId="479D0462" w:rsidR="004535EC" w:rsidRPr="00FB6D83" w:rsidRDefault="004535EC" w:rsidP="00861662">
      <w:pPr>
        <w:tabs>
          <w:tab w:val="left" w:pos="7797"/>
        </w:tabs>
        <w:spacing w:after="0" w:line="240" w:lineRule="auto"/>
        <w:ind w:right="708"/>
        <w:rPr>
          <w:rFonts w:cstheme="minorHAnsi"/>
          <w:sz w:val="20"/>
          <w:szCs w:val="20"/>
        </w:rPr>
      </w:pPr>
      <w:r w:rsidRPr="00FB6D83">
        <w:rPr>
          <w:rFonts w:cstheme="minorHAnsi"/>
          <w:sz w:val="20"/>
          <w:szCs w:val="20"/>
        </w:rPr>
        <w:t>3.3 Yngre, lauvdominert skog</w:t>
      </w:r>
      <w:r w:rsidR="00861662">
        <w:rPr>
          <w:rFonts w:cstheme="minorHAnsi"/>
          <w:sz w:val="20"/>
          <w:szCs w:val="20"/>
        </w:rPr>
        <w:t xml:space="preserve"> …………………………………………………………………………………..</w:t>
      </w:r>
      <w:r w:rsidRPr="00FB6D83">
        <w:rPr>
          <w:rFonts w:cstheme="minorHAnsi"/>
          <w:sz w:val="20"/>
          <w:szCs w:val="20"/>
        </w:rPr>
        <w:tab/>
      </w:r>
      <w:r w:rsidR="00681D82">
        <w:rPr>
          <w:rFonts w:cstheme="minorHAnsi"/>
          <w:sz w:val="20"/>
          <w:szCs w:val="20"/>
        </w:rPr>
        <w:t>10</w:t>
      </w:r>
    </w:p>
    <w:p w14:paraId="7C2B4727" w14:textId="77777777" w:rsidR="004535EC" w:rsidRPr="00FB6D83" w:rsidRDefault="004535EC" w:rsidP="00D3778E">
      <w:pPr>
        <w:spacing w:after="0" w:line="240" w:lineRule="auto"/>
        <w:ind w:right="708"/>
        <w:rPr>
          <w:rFonts w:cstheme="minorHAnsi"/>
          <w:sz w:val="20"/>
          <w:szCs w:val="20"/>
        </w:rPr>
      </w:pPr>
    </w:p>
    <w:p w14:paraId="2355A492" w14:textId="2BE492E8" w:rsidR="004535EC" w:rsidRPr="00FB6D83" w:rsidRDefault="004535EC" w:rsidP="00861662">
      <w:pPr>
        <w:tabs>
          <w:tab w:val="left" w:pos="7797"/>
        </w:tabs>
        <w:spacing w:after="0" w:line="240" w:lineRule="auto"/>
        <w:ind w:right="708"/>
        <w:rPr>
          <w:rFonts w:cstheme="minorHAnsi"/>
          <w:sz w:val="20"/>
          <w:szCs w:val="20"/>
        </w:rPr>
      </w:pPr>
      <w:r w:rsidRPr="009F6E82">
        <w:rPr>
          <w:rFonts w:cstheme="minorHAnsi"/>
          <w:b/>
          <w:bCs/>
          <w:sz w:val="20"/>
          <w:szCs w:val="20"/>
        </w:rPr>
        <w:t>4 Vurdering av bevaringsmål og ønsket tilstand</w:t>
      </w:r>
      <w:r w:rsidR="00D3778E">
        <w:rPr>
          <w:rFonts w:cstheme="minorHAnsi"/>
          <w:sz w:val="20"/>
          <w:szCs w:val="20"/>
        </w:rPr>
        <w:t xml:space="preserve"> </w:t>
      </w:r>
      <w:r w:rsidR="009F6E82">
        <w:rPr>
          <w:rFonts w:cstheme="minorHAnsi"/>
          <w:sz w:val="20"/>
          <w:szCs w:val="20"/>
        </w:rPr>
        <w:t>.</w:t>
      </w:r>
      <w:r w:rsidR="00D3778E">
        <w:rPr>
          <w:rFonts w:cstheme="minorHAnsi"/>
          <w:sz w:val="20"/>
          <w:szCs w:val="20"/>
        </w:rPr>
        <w:t>………………………………………………</w:t>
      </w:r>
      <w:r w:rsidR="00861662">
        <w:rPr>
          <w:rFonts w:cstheme="minorHAnsi"/>
          <w:sz w:val="20"/>
          <w:szCs w:val="20"/>
        </w:rPr>
        <w:tab/>
      </w:r>
      <w:r w:rsidR="002C2840">
        <w:rPr>
          <w:rFonts w:cstheme="minorHAnsi"/>
          <w:sz w:val="20"/>
          <w:szCs w:val="20"/>
        </w:rPr>
        <w:t>1</w:t>
      </w:r>
      <w:r w:rsidR="00681D82">
        <w:rPr>
          <w:rFonts w:cstheme="minorHAnsi"/>
          <w:sz w:val="20"/>
          <w:szCs w:val="20"/>
        </w:rPr>
        <w:t>1</w:t>
      </w:r>
    </w:p>
    <w:p w14:paraId="27974331" w14:textId="77777777" w:rsidR="00861662" w:rsidRDefault="004535EC" w:rsidP="00861662">
      <w:pPr>
        <w:tabs>
          <w:tab w:val="left" w:pos="7797"/>
        </w:tabs>
        <w:spacing w:after="0" w:line="240" w:lineRule="auto"/>
        <w:ind w:right="708"/>
        <w:rPr>
          <w:rFonts w:cstheme="minorHAnsi"/>
          <w:sz w:val="20"/>
          <w:szCs w:val="20"/>
        </w:rPr>
      </w:pPr>
      <w:r w:rsidRPr="00FB6D83">
        <w:rPr>
          <w:rFonts w:cstheme="minorHAnsi"/>
          <w:sz w:val="20"/>
          <w:szCs w:val="20"/>
        </w:rPr>
        <w:tab/>
      </w:r>
    </w:p>
    <w:p w14:paraId="70F97395" w14:textId="2EDF1848" w:rsidR="004535EC" w:rsidRPr="00FB6D83" w:rsidRDefault="004535EC" w:rsidP="00861662">
      <w:pPr>
        <w:tabs>
          <w:tab w:val="left" w:pos="7797"/>
        </w:tabs>
        <w:spacing w:after="0" w:line="240" w:lineRule="auto"/>
        <w:ind w:right="708"/>
        <w:rPr>
          <w:rFonts w:cstheme="minorHAnsi"/>
          <w:sz w:val="20"/>
          <w:szCs w:val="20"/>
        </w:rPr>
      </w:pPr>
      <w:r w:rsidRPr="00FB6D83">
        <w:rPr>
          <w:rFonts w:cstheme="minorHAnsi"/>
          <w:sz w:val="20"/>
          <w:szCs w:val="20"/>
        </w:rPr>
        <w:t>4.1 Den gamle beiteskogen som modell</w:t>
      </w:r>
      <w:r w:rsidR="00DD2CAB">
        <w:rPr>
          <w:rFonts w:cstheme="minorHAnsi"/>
          <w:sz w:val="20"/>
          <w:szCs w:val="20"/>
        </w:rPr>
        <w:t xml:space="preserve"> </w:t>
      </w:r>
      <w:r w:rsidR="00D3778E">
        <w:rPr>
          <w:rFonts w:cstheme="minorHAnsi"/>
          <w:sz w:val="20"/>
          <w:szCs w:val="20"/>
        </w:rPr>
        <w:t>……………………………………………………</w:t>
      </w:r>
      <w:r w:rsidR="00861662">
        <w:rPr>
          <w:rFonts w:cstheme="minorHAnsi"/>
          <w:sz w:val="20"/>
          <w:szCs w:val="20"/>
        </w:rPr>
        <w:t>……………</w:t>
      </w:r>
      <w:r w:rsidR="00861662">
        <w:rPr>
          <w:rFonts w:cstheme="minorHAnsi"/>
          <w:sz w:val="20"/>
          <w:szCs w:val="20"/>
        </w:rPr>
        <w:tab/>
      </w:r>
      <w:r w:rsidR="002C2840">
        <w:rPr>
          <w:rFonts w:cstheme="minorHAnsi"/>
          <w:sz w:val="20"/>
          <w:szCs w:val="20"/>
        </w:rPr>
        <w:t>1</w:t>
      </w:r>
      <w:r w:rsidR="00681D82">
        <w:rPr>
          <w:rFonts w:cstheme="minorHAnsi"/>
          <w:sz w:val="20"/>
          <w:szCs w:val="20"/>
        </w:rPr>
        <w:t>1</w:t>
      </w:r>
    </w:p>
    <w:p w14:paraId="2CD41198" w14:textId="77777777" w:rsidR="00861662" w:rsidRDefault="004535EC" w:rsidP="00861662">
      <w:pPr>
        <w:tabs>
          <w:tab w:val="left" w:pos="7797"/>
        </w:tabs>
        <w:spacing w:after="0" w:line="240" w:lineRule="auto"/>
        <w:ind w:right="708"/>
        <w:rPr>
          <w:rFonts w:cstheme="minorHAnsi"/>
          <w:sz w:val="20"/>
          <w:szCs w:val="20"/>
        </w:rPr>
      </w:pPr>
      <w:r w:rsidRPr="00FB6D83">
        <w:rPr>
          <w:rFonts w:cstheme="minorHAnsi"/>
          <w:sz w:val="20"/>
          <w:szCs w:val="20"/>
        </w:rPr>
        <w:tab/>
      </w:r>
    </w:p>
    <w:p w14:paraId="5EB3AE70" w14:textId="5F221434" w:rsidR="004535EC" w:rsidRPr="00FB6D83" w:rsidRDefault="004535EC" w:rsidP="00861662">
      <w:pPr>
        <w:tabs>
          <w:tab w:val="left" w:pos="7797"/>
        </w:tabs>
        <w:spacing w:after="0" w:line="240" w:lineRule="auto"/>
        <w:ind w:right="708"/>
        <w:rPr>
          <w:rFonts w:cstheme="minorHAnsi"/>
          <w:sz w:val="20"/>
          <w:szCs w:val="20"/>
        </w:rPr>
      </w:pPr>
      <w:r w:rsidRPr="00FB6D83">
        <w:rPr>
          <w:rFonts w:cstheme="minorHAnsi"/>
          <w:sz w:val="20"/>
          <w:szCs w:val="20"/>
        </w:rPr>
        <w:t>4.2 Forslag til bevaringsmål</w:t>
      </w:r>
      <w:r w:rsidR="00D3778E">
        <w:rPr>
          <w:rFonts w:cstheme="minorHAnsi"/>
          <w:sz w:val="20"/>
          <w:szCs w:val="20"/>
        </w:rPr>
        <w:t xml:space="preserve"> …………………………………………………………………………</w:t>
      </w:r>
      <w:r w:rsidR="00861662">
        <w:rPr>
          <w:rFonts w:cstheme="minorHAnsi"/>
          <w:sz w:val="20"/>
          <w:szCs w:val="20"/>
        </w:rPr>
        <w:t>…………..</w:t>
      </w:r>
      <w:r w:rsidR="00861662">
        <w:rPr>
          <w:rFonts w:cstheme="minorHAnsi"/>
          <w:sz w:val="20"/>
          <w:szCs w:val="20"/>
        </w:rPr>
        <w:tab/>
      </w:r>
      <w:r w:rsidR="002C2840">
        <w:rPr>
          <w:rFonts w:cstheme="minorHAnsi"/>
          <w:sz w:val="20"/>
          <w:szCs w:val="20"/>
        </w:rPr>
        <w:t>1</w:t>
      </w:r>
      <w:r w:rsidR="00681D82">
        <w:rPr>
          <w:rFonts w:cstheme="minorHAnsi"/>
          <w:sz w:val="20"/>
          <w:szCs w:val="20"/>
        </w:rPr>
        <w:t>1</w:t>
      </w:r>
    </w:p>
    <w:p w14:paraId="2E37DDB3" w14:textId="77777777" w:rsidR="00861662" w:rsidRDefault="004535EC" w:rsidP="00861662">
      <w:pPr>
        <w:tabs>
          <w:tab w:val="left" w:pos="7797"/>
        </w:tabs>
        <w:spacing w:after="0" w:line="240" w:lineRule="auto"/>
        <w:ind w:right="708"/>
        <w:rPr>
          <w:rFonts w:cstheme="minorHAnsi"/>
          <w:sz w:val="20"/>
          <w:szCs w:val="20"/>
        </w:rPr>
      </w:pPr>
      <w:r w:rsidRPr="00FB6D83">
        <w:rPr>
          <w:rFonts w:cstheme="minorHAnsi"/>
          <w:sz w:val="20"/>
          <w:szCs w:val="20"/>
        </w:rPr>
        <w:tab/>
      </w:r>
    </w:p>
    <w:p w14:paraId="3040DBCB" w14:textId="4AE1C472" w:rsidR="004535EC" w:rsidRPr="00FB6D83" w:rsidRDefault="004535EC" w:rsidP="00861662">
      <w:pPr>
        <w:tabs>
          <w:tab w:val="left" w:pos="7797"/>
        </w:tabs>
        <w:spacing w:after="0" w:line="240" w:lineRule="auto"/>
        <w:ind w:right="708"/>
        <w:rPr>
          <w:rFonts w:cstheme="minorHAnsi"/>
          <w:sz w:val="20"/>
          <w:szCs w:val="20"/>
        </w:rPr>
      </w:pPr>
      <w:r w:rsidRPr="00FB6D83">
        <w:rPr>
          <w:rFonts w:cstheme="minorHAnsi"/>
          <w:sz w:val="20"/>
          <w:szCs w:val="20"/>
        </w:rPr>
        <w:t>4.3 Forholdet mellom furu og gran</w:t>
      </w:r>
      <w:r w:rsidR="00D3778E">
        <w:rPr>
          <w:rFonts w:cstheme="minorHAnsi"/>
          <w:sz w:val="20"/>
          <w:szCs w:val="20"/>
        </w:rPr>
        <w:t xml:space="preserve"> ………………………………………………………</w:t>
      </w:r>
      <w:r w:rsidR="00861662">
        <w:rPr>
          <w:rFonts w:cstheme="minorHAnsi"/>
          <w:sz w:val="20"/>
          <w:szCs w:val="20"/>
        </w:rPr>
        <w:t>…………………..</w:t>
      </w:r>
      <w:r w:rsidR="00861662">
        <w:rPr>
          <w:rFonts w:cstheme="minorHAnsi"/>
          <w:sz w:val="20"/>
          <w:szCs w:val="20"/>
        </w:rPr>
        <w:tab/>
      </w:r>
      <w:r w:rsidR="002C2840">
        <w:rPr>
          <w:rFonts w:cstheme="minorHAnsi"/>
          <w:sz w:val="20"/>
          <w:szCs w:val="20"/>
        </w:rPr>
        <w:t>1</w:t>
      </w:r>
      <w:r w:rsidR="00681D82">
        <w:rPr>
          <w:rFonts w:cstheme="minorHAnsi"/>
          <w:sz w:val="20"/>
          <w:szCs w:val="20"/>
        </w:rPr>
        <w:t>2</w:t>
      </w:r>
    </w:p>
    <w:p w14:paraId="433CC453" w14:textId="77777777" w:rsidR="00861662" w:rsidRDefault="004535EC" w:rsidP="00861662">
      <w:pPr>
        <w:tabs>
          <w:tab w:val="left" w:pos="7797"/>
        </w:tabs>
        <w:spacing w:after="0" w:line="240" w:lineRule="auto"/>
        <w:ind w:right="708"/>
        <w:rPr>
          <w:rFonts w:cstheme="minorHAnsi"/>
          <w:sz w:val="20"/>
          <w:szCs w:val="20"/>
        </w:rPr>
      </w:pPr>
      <w:r w:rsidRPr="00FB6D83">
        <w:rPr>
          <w:rFonts w:cstheme="minorHAnsi"/>
          <w:sz w:val="20"/>
          <w:szCs w:val="20"/>
        </w:rPr>
        <w:tab/>
      </w:r>
    </w:p>
    <w:p w14:paraId="0D448C3B" w14:textId="1DDFA9D6" w:rsidR="004535EC" w:rsidRPr="00FB6D83" w:rsidRDefault="004535EC" w:rsidP="00861662">
      <w:pPr>
        <w:tabs>
          <w:tab w:val="left" w:pos="7797"/>
        </w:tabs>
        <w:spacing w:after="0" w:line="240" w:lineRule="auto"/>
        <w:ind w:right="708"/>
        <w:rPr>
          <w:rFonts w:cstheme="minorHAnsi"/>
          <w:sz w:val="20"/>
          <w:szCs w:val="20"/>
        </w:rPr>
      </w:pPr>
      <w:r w:rsidRPr="00FB6D83">
        <w:rPr>
          <w:rFonts w:cstheme="minorHAnsi"/>
          <w:sz w:val="20"/>
          <w:szCs w:val="20"/>
        </w:rPr>
        <w:t>4.4 Død ved i beiteskogen</w:t>
      </w:r>
      <w:r w:rsidR="00D3778E">
        <w:rPr>
          <w:rFonts w:cstheme="minorHAnsi"/>
          <w:sz w:val="20"/>
          <w:szCs w:val="20"/>
        </w:rPr>
        <w:t xml:space="preserve"> ……………………………………………………………………</w:t>
      </w:r>
      <w:r w:rsidR="00861662">
        <w:rPr>
          <w:rFonts w:cstheme="minorHAnsi"/>
          <w:sz w:val="20"/>
          <w:szCs w:val="20"/>
        </w:rPr>
        <w:t>…………………...</w:t>
      </w:r>
      <w:r w:rsidR="00861662">
        <w:rPr>
          <w:rFonts w:cstheme="minorHAnsi"/>
          <w:sz w:val="20"/>
          <w:szCs w:val="20"/>
        </w:rPr>
        <w:tab/>
      </w:r>
      <w:r w:rsidR="002C2840">
        <w:rPr>
          <w:rFonts w:cstheme="minorHAnsi"/>
          <w:sz w:val="20"/>
          <w:szCs w:val="20"/>
        </w:rPr>
        <w:t>1</w:t>
      </w:r>
      <w:r w:rsidR="00681D82">
        <w:rPr>
          <w:rFonts w:cstheme="minorHAnsi"/>
          <w:sz w:val="20"/>
          <w:szCs w:val="20"/>
        </w:rPr>
        <w:t>2</w:t>
      </w:r>
    </w:p>
    <w:p w14:paraId="19C47260" w14:textId="77777777" w:rsidR="00861662" w:rsidRDefault="004535EC" w:rsidP="00861662">
      <w:pPr>
        <w:tabs>
          <w:tab w:val="left" w:pos="7797"/>
        </w:tabs>
        <w:spacing w:after="0" w:line="240" w:lineRule="auto"/>
        <w:ind w:right="708"/>
        <w:rPr>
          <w:rFonts w:cstheme="minorHAnsi"/>
          <w:sz w:val="20"/>
          <w:szCs w:val="20"/>
        </w:rPr>
      </w:pPr>
      <w:r w:rsidRPr="00FB6D83">
        <w:rPr>
          <w:rFonts w:cstheme="minorHAnsi"/>
          <w:sz w:val="20"/>
          <w:szCs w:val="20"/>
        </w:rPr>
        <w:tab/>
      </w:r>
    </w:p>
    <w:p w14:paraId="20649688" w14:textId="4D02A07A" w:rsidR="004535EC" w:rsidRPr="00FB6D83" w:rsidRDefault="004535EC" w:rsidP="00861662">
      <w:pPr>
        <w:tabs>
          <w:tab w:val="left" w:pos="7797"/>
        </w:tabs>
        <w:spacing w:after="0" w:line="240" w:lineRule="auto"/>
        <w:ind w:right="708"/>
        <w:rPr>
          <w:rFonts w:cstheme="minorHAnsi"/>
          <w:sz w:val="20"/>
          <w:szCs w:val="20"/>
        </w:rPr>
      </w:pPr>
      <w:r w:rsidRPr="00FB6D83">
        <w:rPr>
          <w:rFonts w:cstheme="minorHAnsi"/>
          <w:sz w:val="20"/>
          <w:szCs w:val="20"/>
        </w:rPr>
        <w:t>4.5 Tiltak mot rødhyll og andre fremmede arter</w:t>
      </w:r>
      <w:r w:rsidR="00D3778E">
        <w:rPr>
          <w:rFonts w:cstheme="minorHAnsi"/>
          <w:sz w:val="20"/>
          <w:szCs w:val="20"/>
        </w:rPr>
        <w:t xml:space="preserve"> ……………………………………</w:t>
      </w:r>
      <w:r w:rsidR="00861662">
        <w:rPr>
          <w:rFonts w:cstheme="minorHAnsi"/>
          <w:sz w:val="20"/>
          <w:szCs w:val="20"/>
        </w:rPr>
        <w:t>…………………</w:t>
      </w:r>
      <w:r w:rsidR="00861662">
        <w:rPr>
          <w:rFonts w:cstheme="minorHAnsi"/>
          <w:sz w:val="20"/>
          <w:szCs w:val="20"/>
        </w:rPr>
        <w:tab/>
      </w:r>
      <w:r w:rsidR="002C2840">
        <w:rPr>
          <w:rFonts w:cstheme="minorHAnsi"/>
          <w:sz w:val="20"/>
          <w:szCs w:val="20"/>
        </w:rPr>
        <w:t>1</w:t>
      </w:r>
      <w:r w:rsidR="00681D82">
        <w:rPr>
          <w:rFonts w:cstheme="minorHAnsi"/>
          <w:sz w:val="20"/>
          <w:szCs w:val="20"/>
        </w:rPr>
        <w:t>3</w:t>
      </w:r>
    </w:p>
    <w:p w14:paraId="4DEFA816" w14:textId="77777777" w:rsidR="00861662" w:rsidRDefault="004535EC" w:rsidP="00861662">
      <w:pPr>
        <w:tabs>
          <w:tab w:val="left" w:pos="7797"/>
        </w:tabs>
        <w:spacing w:after="0" w:line="240" w:lineRule="auto"/>
        <w:ind w:right="708"/>
        <w:rPr>
          <w:rFonts w:cstheme="minorHAnsi"/>
          <w:sz w:val="20"/>
          <w:szCs w:val="20"/>
        </w:rPr>
      </w:pPr>
      <w:r w:rsidRPr="00FB6D83">
        <w:rPr>
          <w:rFonts w:cstheme="minorHAnsi"/>
          <w:sz w:val="20"/>
          <w:szCs w:val="20"/>
        </w:rPr>
        <w:tab/>
      </w:r>
    </w:p>
    <w:p w14:paraId="7E10352C" w14:textId="5E21D399" w:rsidR="004535EC" w:rsidRPr="00FB6D83" w:rsidRDefault="004535EC" w:rsidP="00861662">
      <w:pPr>
        <w:tabs>
          <w:tab w:val="left" w:pos="7797"/>
        </w:tabs>
        <w:spacing w:after="0" w:line="240" w:lineRule="auto"/>
        <w:ind w:right="708"/>
        <w:rPr>
          <w:rFonts w:cstheme="minorHAnsi"/>
          <w:sz w:val="20"/>
          <w:szCs w:val="20"/>
        </w:rPr>
      </w:pPr>
      <w:r w:rsidRPr="00FB6D83">
        <w:rPr>
          <w:rFonts w:cstheme="minorHAnsi"/>
          <w:sz w:val="20"/>
          <w:szCs w:val="20"/>
        </w:rPr>
        <w:t>4.6 Tiltakspla</w:t>
      </w:r>
      <w:r w:rsidR="00DD2CAB">
        <w:rPr>
          <w:rFonts w:cstheme="minorHAnsi"/>
          <w:sz w:val="20"/>
          <w:szCs w:val="20"/>
        </w:rPr>
        <w:t xml:space="preserve">n  </w:t>
      </w:r>
      <w:r w:rsidR="00D3778E">
        <w:rPr>
          <w:rFonts w:cstheme="minorHAnsi"/>
          <w:sz w:val="20"/>
          <w:szCs w:val="20"/>
        </w:rPr>
        <w:t>……………………………………………………………………</w:t>
      </w:r>
      <w:r w:rsidR="00861662">
        <w:rPr>
          <w:rFonts w:cstheme="minorHAnsi"/>
          <w:sz w:val="20"/>
          <w:szCs w:val="20"/>
        </w:rPr>
        <w:t>……………………………………</w:t>
      </w:r>
      <w:r w:rsidRPr="00FB6D83">
        <w:rPr>
          <w:rFonts w:cstheme="minorHAnsi"/>
          <w:sz w:val="20"/>
          <w:szCs w:val="20"/>
        </w:rPr>
        <w:tab/>
        <w:t>1</w:t>
      </w:r>
      <w:r w:rsidR="00681D82">
        <w:rPr>
          <w:rFonts w:cstheme="minorHAnsi"/>
          <w:sz w:val="20"/>
          <w:szCs w:val="20"/>
        </w:rPr>
        <w:t>3</w:t>
      </w:r>
    </w:p>
    <w:p w14:paraId="4ED4C960" w14:textId="77777777" w:rsidR="004535EC" w:rsidRPr="00FB6D83" w:rsidRDefault="004535EC" w:rsidP="00D3778E">
      <w:pPr>
        <w:spacing w:after="0" w:line="240" w:lineRule="auto"/>
        <w:ind w:right="708"/>
        <w:rPr>
          <w:rFonts w:cstheme="minorHAnsi"/>
          <w:sz w:val="20"/>
          <w:szCs w:val="20"/>
        </w:rPr>
      </w:pPr>
    </w:p>
    <w:p w14:paraId="543E5365" w14:textId="14947B91" w:rsidR="004535EC" w:rsidRPr="00FB6D83" w:rsidRDefault="004535EC" w:rsidP="00861662">
      <w:pPr>
        <w:tabs>
          <w:tab w:val="left" w:pos="7797"/>
        </w:tabs>
        <w:spacing w:after="0" w:line="240" w:lineRule="auto"/>
        <w:ind w:right="708"/>
        <w:rPr>
          <w:rFonts w:cstheme="minorHAnsi"/>
          <w:sz w:val="20"/>
          <w:szCs w:val="20"/>
        </w:rPr>
      </w:pPr>
      <w:r w:rsidRPr="009F6E82">
        <w:rPr>
          <w:rFonts w:cstheme="minorHAnsi"/>
          <w:b/>
          <w:bCs/>
          <w:sz w:val="20"/>
          <w:szCs w:val="20"/>
        </w:rPr>
        <w:t>5 Beskrivelse av skjøtselsoner med skjøtselsforslag</w:t>
      </w:r>
      <w:r w:rsidR="00D3778E">
        <w:rPr>
          <w:rFonts w:cstheme="minorHAnsi"/>
          <w:sz w:val="20"/>
          <w:szCs w:val="20"/>
        </w:rPr>
        <w:t xml:space="preserve"> …………………………………</w:t>
      </w:r>
      <w:r w:rsidR="00861662">
        <w:rPr>
          <w:rFonts w:cstheme="minorHAnsi"/>
          <w:sz w:val="20"/>
          <w:szCs w:val="20"/>
        </w:rPr>
        <w:t>………</w:t>
      </w:r>
      <w:r w:rsidR="00861662">
        <w:rPr>
          <w:rFonts w:cstheme="minorHAnsi"/>
          <w:sz w:val="20"/>
          <w:szCs w:val="20"/>
        </w:rPr>
        <w:tab/>
      </w:r>
      <w:r w:rsidRPr="00FB6D83">
        <w:rPr>
          <w:rFonts w:cstheme="minorHAnsi"/>
          <w:sz w:val="20"/>
          <w:szCs w:val="20"/>
        </w:rPr>
        <w:t>1</w:t>
      </w:r>
      <w:r w:rsidR="00681D82">
        <w:rPr>
          <w:rFonts w:cstheme="minorHAnsi"/>
          <w:sz w:val="20"/>
          <w:szCs w:val="20"/>
        </w:rPr>
        <w:t>4</w:t>
      </w:r>
    </w:p>
    <w:p w14:paraId="76123CA1" w14:textId="77777777" w:rsidR="004535EC" w:rsidRPr="00FB6D83" w:rsidRDefault="004535EC" w:rsidP="00D3778E">
      <w:pPr>
        <w:spacing w:after="0" w:line="240" w:lineRule="auto"/>
        <w:ind w:right="708"/>
        <w:rPr>
          <w:rFonts w:cstheme="minorHAnsi"/>
          <w:sz w:val="20"/>
          <w:szCs w:val="20"/>
        </w:rPr>
      </w:pPr>
    </w:p>
    <w:p w14:paraId="34ACDEC1" w14:textId="58B3165B" w:rsidR="00250F9B" w:rsidRPr="00FB6D83" w:rsidRDefault="004535EC" w:rsidP="00DD2CAB">
      <w:pPr>
        <w:tabs>
          <w:tab w:val="left" w:pos="7797"/>
        </w:tabs>
        <w:spacing w:after="0" w:line="240" w:lineRule="auto"/>
        <w:ind w:right="708"/>
        <w:rPr>
          <w:rFonts w:cstheme="minorHAnsi"/>
          <w:sz w:val="20"/>
          <w:szCs w:val="20"/>
        </w:rPr>
      </w:pPr>
      <w:r w:rsidRPr="009F6E82">
        <w:rPr>
          <w:rFonts w:cstheme="minorHAnsi"/>
          <w:b/>
          <w:bCs/>
          <w:sz w:val="20"/>
          <w:szCs w:val="20"/>
        </w:rPr>
        <w:t>6 Referanser</w:t>
      </w:r>
      <w:r w:rsidR="00D3778E">
        <w:rPr>
          <w:rFonts w:cstheme="minorHAnsi"/>
          <w:sz w:val="20"/>
          <w:szCs w:val="20"/>
        </w:rPr>
        <w:t xml:space="preserve"> ……………………………………………………………………………………………………</w:t>
      </w:r>
      <w:r w:rsidR="00DD2CAB">
        <w:rPr>
          <w:rFonts w:cstheme="minorHAnsi"/>
          <w:sz w:val="20"/>
          <w:szCs w:val="20"/>
        </w:rPr>
        <w:t>…….</w:t>
      </w:r>
      <w:r w:rsidR="00DD2CAB">
        <w:rPr>
          <w:rFonts w:cstheme="minorHAnsi"/>
          <w:sz w:val="20"/>
          <w:szCs w:val="20"/>
        </w:rPr>
        <w:tab/>
      </w:r>
      <w:r w:rsidRPr="00FB6D83">
        <w:rPr>
          <w:rFonts w:cstheme="minorHAnsi"/>
          <w:sz w:val="20"/>
          <w:szCs w:val="20"/>
        </w:rPr>
        <w:t>2</w:t>
      </w:r>
      <w:r w:rsidR="00681D82">
        <w:rPr>
          <w:rFonts w:cstheme="minorHAnsi"/>
          <w:sz w:val="20"/>
          <w:szCs w:val="20"/>
        </w:rPr>
        <w:t>4</w:t>
      </w:r>
    </w:p>
    <w:bookmarkEnd w:id="0"/>
    <w:p w14:paraId="66EA6C1A" w14:textId="77777777" w:rsidR="00834DD6" w:rsidRPr="00FB6D83" w:rsidRDefault="00834DD6">
      <w:pPr>
        <w:rPr>
          <w:rFonts w:cstheme="minorHAnsi"/>
          <w:sz w:val="20"/>
          <w:szCs w:val="20"/>
        </w:rPr>
      </w:pPr>
    </w:p>
    <w:p w14:paraId="4A42010E" w14:textId="77777777" w:rsidR="005127E3" w:rsidRPr="00FB6D83" w:rsidRDefault="005127E3">
      <w:pPr>
        <w:rPr>
          <w:rFonts w:eastAsiaTheme="minorEastAsia" w:cstheme="minorHAnsi"/>
          <w:color w:val="FFFFFF" w:themeColor="background1"/>
          <w:spacing w:val="15"/>
          <w:sz w:val="20"/>
          <w:szCs w:val="20"/>
        </w:rPr>
      </w:pPr>
    </w:p>
    <w:p w14:paraId="612F473B" w14:textId="77777777" w:rsidR="004535EC" w:rsidRPr="00FB6D83" w:rsidRDefault="004535EC">
      <w:pPr>
        <w:rPr>
          <w:rFonts w:eastAsiaTheme="minorEastAsia" w:cstheme="minorHAnsi"/>
          <w:color w:val="FFFFFF" w:themeColor="background1"/>
          <w:spacing w:val="15"/>
          <w:sz w:val="20"/>
          <w:szCs w:val="20"/>
        </w:rPr>
      </w:pPr>
    </w:p>
    <w:p w14:paraId="6DCC97C5" w14:textId="77777777" w:rsidR="004535EC" w:rsidRPr="00FB6D83" w:rsidRDefault="004535EC">
      <w:pPr>
        <w:rPr>
          <w:rFonts w:eastAsiaTheme="minorEastAsia" w:cstheme="minorHAnsi"/>
          <w:color w:val="FFFFFF" w:themeColor="background1"/>
          <w:spacing w:val="15"/>
          <w:sz w:val="20"/>
          <w:szCs w:val="20"/>
        </w:rPr>
      </w:pPr>
    </w:p>
    <w:p w14:paraId="5CE74BA3" w14:textId="77777777" w:rsidR="004535EC" w:rsidRPr="00FB6D83" w:rsidRDefault="004535EC">
      <w:pPr>
        <w:rPr>
          <w:rFonts w:eastAsiaTheme="minorEastAsia" w:cstheme="minorHAnsi"/>
          <w:color w:val="FFFFFF" w:themeColor="background1"/>
          <w:spacing w:val="15"/>
          <w:sz w:val="20"/>
          <w:szCs w:val="20"/>
        </w:rPr>
      </w:pPr>
    </w:p>
    <w:p w14:paraId="304D9BC9" w14:textId="77777777" w:rsidR="004535EC" w:rsidRPr="004A618D" w:rsidRDefault="004535EC" w:rsidP="004535EC">
      <w:pPr>
        <w:pStyle w:val="Ingenmellomrom"/>
        <w:rPr>
          <w:rFonts w:cstheme="minorHAnsi"/>
          <w:b/>
          <w:bCs/>
        </w:rPr>
      </w:pPr>
      <w:r w:rsidRPr="004A618D">
        <w:rPr>
          <w:rFonts w:cstheme="minorHAnsi"/>
          <w:b/>
          <w:bCs/>
        </w:rPr>
        <w:t>Sammendrag</w:t>
      </w:r>
      <w:r w:rsidR="004A618D" w:rsidRPr="004A618D">
        <w:rPr>
          <w:rFonts w:cstheme="minorHAnsi"/>
          <w:b/>
          <w:bCs/>
        </w:rPr>
        <w:br/>
      </w:r>
    </w:p>
    <w:p w14:paraId="2C5E3341" w14:textId="77777777" w:rsidR="004535EC" w:rsidRPr="00FB6D83" w:rsidRDefault="004535EC" w:rsidP="004535EC">
      <w:pPr>
        <w:spacing w:after="0" w:line="240" w:lineRule="auto"/>
        <w:rPr>
          <w:rFonts w:eastAsia="Times New Roman" w:cstheme="minorHAnsi"/>
          <w:sz w:val="20"/>
          <w:szCs w:val="20"/>
        </w:rPr>
      </w:pPr>
      <w:r w:rsidRPr="00FB6D83">
        <w:rPr>
          <w:rFonts w:eastAsia="Times New Roman" w:cstheme="minorHAnsi"/>
          <w:sz w:val="20"/>
          <w:szCs w:val="20"/>
        </w:rPr>
        <w:t xml:space="preserve">Kile naturreservat i kalkområdet ved Kapp nær Mjøsa i Østre Toten utgjør et av de større, intakte lågurtfuruskog-kalkbarskogsområdene på Toten og på indre Østlandet for øvrig. Lokaliteten har også utpostforekomster av rik svartorsump/kildeskog og forekomster av ask. Naturreservatet er dominert av truete naturtyper, og utmerker seg med forekomst av hotspot-habitater med høy tetthet av rødlistearter. Lokaliteten er en av de rikere i regionen for kalkbarskogssopper, og anslås å huse ca 20-25 slike rødlistearter.  </w:t>
      </w:r>
    </w:p>
    <w:p w14:paraId="34E11829" w14:textId="77777777" w:rsidR="004535EC" w:rsidRPr="00FB6D83" w:rsidRDefault="004535EC" w:rsidP="004535EC">
      <w:pPr>
        <w:spacing w:after="0" w:line="240" w:lineRule="auto"/>
        <w:rPr>
          <w:rFonts w:eastAsia="Times New Roman" w:cstheme="minorHAnsi"/>
          <w:sz w:val="20"/>
          <w:szCs w:val="20"/>
        </w:rPr>
      </w:pPr>
    </w:p>
    <w:p w14:paraId="3A68A4AD" w14:textId="77777777" w:rsidR="004535EC" w:rsidRPr="00FB6D83" w:rsidRDefault="004535EC" w:rsidP="004535EC">
      <w:pPr>
        <w:spacing w:after="0" w:line="240" w:lineRule="auto"/>
        <w:rPr>
          <w:rFonts w:eastAsia="Times New Roman" w:cstheme="minorHAnsi"/>
          <w:sz w:val="20"/>
          <w:szCs w:val="20"/>
        </w:rPr>
      </w:pPr>
      <w:r w:rsidRPr="00FB6D83">
        <w:rPr>
          <w:rFonts w:eastAsia="Times New Roman" w:cstheme="minorHAnsi"/>
          <w:sz w:val="20"/>
          <w:szCs w:val="20"/>
        </w:rPr>
        <w:t xml:space="preserve">For å ivareta lågurtfuruskogen og kalkbarskogen med tilhørende kalkskogsbiosamfunn i en optimal tilstand er det ønskelig med et relativt åpent skogbilde dominert av furu, et skogbilde liknende det som antagelig var her tidligere da området ble beitet og plukkhogd. Som overordnet bevaringsmål foreslås derfor skjøttet skog (modell: tidligere beiteskog). Som hoved-tiltak foreslås tynning/avstandsregulering, særlig av tette, plantede ungskogsfelter, inkludert etablering av små, åpne glenner. </w:t>
      </w:r>
    </w:p>
    <w:p w14:paraId="5B825B23" w14:textId="77777777" w:rsidR="004535EC" w:rsidRPr="00FB6D83" w:rsidRDefault="004535EC" w:rsidP="004535EC">
      <w:pPr>
        <w:spacing w:after="0" w:line="240" w:lineRule="auto"/>
        <w:rPr>
          <w:rFonts w:eastAsia="Times New Roman" w:cstheme="minorHAnsi"/>
          <w:sz w:val="20"/>
          <w:szCs w:val="20"/>
        </w:rPr>
      </w:pPr>
    </w:p>
    <w:p w14:paraId="32EF22D6" w14:textId="77777777" w:rsidR="004535EC" w:rsidRPr="00FB6D83" w:rsidRDefault="004535EC" w:rsidP="004535EC">
      <w:pPr>
        <w:spacing w:after="0" w:line="240" w:lineRule="auto"/>
        <w:rPr>
          <w:rFonts w:eastAsia="Times New Roman" w:cstheme="minorHAnsi"/>
          <w:sz w:val="20"/>
          <w:szCs w:val="20"/>
        </w:rPr>
      </w:pPr>
      <w:r w:rsidRPr="00FB6D83">
        <w:rPr>
          <w:rFonts w:eastAsia="Times New Roman" w:cstheme="minorHAnsi"/>
          <w:sz w:val="20"/>
          <w:szCs w:val="20"/>
        </w:rPr>
        <w:t>I den eldre lågurtfuruskogen som forekommer særlig i vest, foreslås en del uttak av (oppslag av) gran kombinert med fristilling ev eldre furu og stimulering av furuforyngelse, for å re-etablere/opprettholde et relativt åpent preg. På alle tørrere rygger foreslås en furuandel på &gt;70%, noe som ansees som optimalt for flertallet av rødlistearter her. Men det er også viktig for en del av kalkskogsartene at det er noe gran til stede, i hvert fall i et undersjikt. I den plantede, ensaldrete granskogen som finnes særlig i sørøst, foreslås en til dels kraftig tynning, for å skape et mer åpent, heterogent preg, og gi skogen mulighet til raskere å re-etablere en naturskogsliknende tilstand.</w:t>
      </w:r>
    </w:p>
    <w:p w14:paraId="1B182C68" w14:textId="77777777" w:rsidR="004535EC" w:rsidRPr="00FB6D83" w:rsidRDefault="004535EC" w:rsidP="004535EC">
      <w:pPr>
        <w:spacing w:after="0" w:line="240" w:lineRule="auto"/>
        <w:rPr>
          <w:rFonts w:eastAsia="Times New Roman" w:cstheme="minorHAnsi"/>
          <w:sz w:val="20"/>
          <w:szCs w:val="20"/>
        </w:rPr>
      </w:pPr>
      <w:r w:rsidRPr="00FB6D83">
        <w:rPr>
          <w:rFonts w:eastAsia="Times New Roman" w:cstheme="minorHAnsi"/>
          <w:sz w:val="20"/>
          <w:szCs w:val="20"/>
        </w:rPr>
        <w:t xml:space="preserve">  </w:t>
      </w:r>
    </w:p>
    <w:p w14:paraId="096C6242" w14:textId="77777777" w:rsidR="004535EC" w:rsidRPr="00FB6D83" w:rsidRDefault="004535EC" w:rsidP="004535EC">
      <w:pPr>
        <w:spacing w:after="0" w:line="240" w:lineRule="auto"/>
        <w:rPr>
          <w:rFonts w:eastAsia="Times New Roman" w:cstheme="minorHAnsi"/>
          <w:sz w:val="20"/>
          <w:szCs w:val="20"/>
        </w:rPr>
      </w:pPr>
      <w:r w:rsidRPr="00FB6D83">
        <w:rPr>
          <w:rFonts w:eastAsia="Times New Roman" w:cstheme="minorHAnsi"/>
          <w:sz w:val="20"/>
          <w:szCs w:val="20"/>
        </w:rPr>
        <w:t>Det er laget et forslag til skjøtselsplan/tiltaksplan, med konkrete skjøtselstiltak der reservatet er delt i 8 skjøtselsoner, hvorav de fleste er gitt 1. prioritet med hensyn på tiltak i første 5-årsperiode.</w:t>
      </w:r>
    </w:p>
    <w:p w14:paraId="1E02349A" w14:textId="77777777" w:rsidR="004535EC" w:rsidRPr="00FB6D83" w:rsidRDefault="004535EC" w:rsidP="004535EC">
      <w:pPr>
        <w:spacing w:after="0" w:line="240" w:lineRule="auto"/>
        <w:rPr>
          <w:rFonts w:eastAsia="Times New Roman" w:cstheme="minorHAnsi"/>
          <w:sz w:val="20"/>
          <w:szCs w:val="20"/>
        </w:rPr>
      </w:pPr>
    </w:p>
    <w:p w14:paraId="55A8BB61" w14:textId="77777777" w:rsidR="004535EC" w:rsidRPr="00FB6D83" w:rsidRDefault="004535EC" w:rsidP="004535EC">
      <w:pPr>
        <w:pStyle w:val="Ingenmellomrom"/>
        <w:rPr>
          <w:rFonts w:cstheme="minorHAnsi"/>
          <w:sz w:val="20"/>
          <w:szCs w:val="20"/>
        </w:rPr>
      </w:pPr>
    </w:p>
    <w:p w14:paraId="4529645C" w14:textId="77777777" w:rsidR="004535EC" w:rsidRPr="00FB6D83" w:rsidRDefault="004535EC" w:rsidP="004535EC">
      <w:pPr>
        <w:rPr>
          <w:rFonts w:cstheme="minorHAnsi"/>
          <w:sz w:val="20"/>
          <w:szCs w:val="20"/>
        </w:rPr>
      </w:pPr>
      <w:r w:rsidRPr="00FB6D83">
        <w:rPr>
          <w:rFonts w:cstheme="minorHAnsi"/>
          <w:sz w:val="20"/>
          <w:szCs w:val="20"/>
        </w:rPr>
        <w:br w:type="page"/>
      </w:r>
    </w:p>
    <w:p w14:paraId="5FFBFB61" w14:textId="77777777" w:rsidR="004535EC" w:rsidRPr="004A618D" w:rsidRDefault="004535EC" w:rsidP="004535EC">
      <w:pPr>
        <w:spacing w:after="0" w:line="240" w:lineRule="auto"/>
        <w:rPr>
          <w:rFonts w:eastAsia="Calibri" w:cstheme="minorHAnsi"/>
          <w:b/>
        </w:rPr>
      </w:pPr>
      <w:r w:rsidRPr="004A618D">
        <w:rPr>
          <w:rFonts w:eastAsia="Calibri" w:cstheme="minorHAnsi"/>
          <w:b/>
        </w:rPr>
        <w:lastRenderedPageBreak/>
        <w:t>1. Innledning</w:t>
      </w:r>
    </w:p>
    <w:p w14:paraId="60E7AFE6" w14:textId="77777777" w:rsidR="004535EC" w:rsidRPr="00FB6D83" w:rsidRDefault="004535EC" w:rsidP="004535EC">
      <w:pPr>
        <w:spacing w:after="0" w:line="240" w:lineRule="auto"/>
        <w:rPr>
          <w:rFonts w:eastAsia="Calibri" w:cstheme="minorHAnsi"/>
          <w:i/>
          <w:color w:val="000000"/>
          <w:sz w:val="20"/>
          <w:szCs w:val="20"/>
        </w:rPr>
      </w:pPr>
    </w:p>
    <w:p w14:paraId="3353E778"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Kile naturreservat ved Enge, Kapp på Østre Toten (</w:t>
      </w:r>
      <w:r w:rsidRPr="00FB6D83">
        <w:rPr>
          <w:rFonts w:eastAsia="Calibri" w:cstheme="minorHAnsi"/>
          <w:b/>
          <w:bCs/>
          <w:sz w:val="20"/>
          <w:szCs w:val="20"/>
        </w:rPr>
        <w:t>Figur 1</w:t>
      </w:r>
      <w:r w:rsidRPr="00FB6D83">
        <w:rPr>
          <w:rFonts w:eastAsia="Calibri" w:cstheme="minorHAnsi"/>
          <w:sz w:val="20"/>
          <w:szCs w:val="20"/>
        </w:rPr>
        <w:t>) ble vernet i desember 2014. I verneformålet er følgende anført:</w:t>
      </w:r>
    </w:p>
    <w:p w14:paraId="34E3A310" w14:textId="77777777" w:rsidR="004535EC" w:rsidRPr="00FB6D83" w:rsidRDefault="004535EC" w:rsidP="004535EC">
      <w:pPr>
        <w:spacing w:after="0" w:line="240" w:lineRule="auto"/>
        <w:rPr>
          <w:rFonts w:eastAsia="Calibri" w:cstheme="minorHAnsi"/>
          <w:i/>
          <w:iCs/>
          <w:sz w:val="20"/>
          <w:szCs w:val="20"/>
        </w:rPr>
      </w:pPr>
      <w:r w:rsidRPr="00FB6D83">
        <w:rPr>
          <w:rFonts w:eastAsia="Calibri" w:cstheme="minorHAnsi"/>
          <w:i/>
          <w:iCs/>
          <w:sz w:val="20"/>
          <w:szCs w:val="20"/>
        </w:rPr>
        <w:t>«Formålet med naturreservatet er å bevare et svært godt utviklet og nasjonalt verdifullt referanseområde for lågurtfuruskog med en meget sjelden og artsrik kalksoppflora. Videre er formålet med naturreservatet å bevare et område med særlig verdi for biologisk mangfold i form av naturtyper, økosystemer, plante- og dyrearter og naturlige økologiske prosesser.</w:t>
      </w:r>
    </w:p>
    <w:p w14:paraId="1BF366B2" w14:textId="77777777" w:rsidR="004535EC" w:rsidRPr="00FB6D83" w:rsidRDefault="004535EC" w:rsidP="004535EC">
      <w:pPr>
        <w:spacing w:after="0" w:line="240" w:lineRule="auto"/>
        <w:rPr>
          <w:rFonts w:eastAsia="Calibri" w:cstheme="minorHAnsi"/>
          <w:i/>
          <w:iCs/>
          <w:sz w:val="20"/>
          <w:szCs w:val="20"/>
        </w:rPr>
      </w:pPr>
    </w:p>
    <w:p w14:paraId="63B771E2" w14:textId="77777777" w:rsidR="004535EC" w:rsidRPr="00FB6D83" w:rsidRDefault="004535EC" w:rsidP="004535EC">
      <w:pPr>
        <w:spacing w:after="0" w:line="240" w:lineRule="auto"/>
        <w:rPr>
          <w:rFonts w:eastAsia="Calibri" w:cstheme="minorHAnsi"/>
          <w:i/>
          <w:iCs/>
          <w:sz w:val="20"/>
          <w:szCs w:val="20"/>
        </w:rPr>
      </w:pPr>
      <w:r w:rsidRPr="00FB6D83">
        <w:rPr>
          <w:rFonts w:eastAsia="Calibri" w:cstheme="minorHAnsi"/>
          <w:i/>
          <w:iCs/>
          <w:sz w:val="20"/>
          <w:szCs w:val="20"/>
        </w:rPr>
        <w:t>I naturreservatet domineres vegetasjonen helt av kalkskog med lågurtfuruskog som den klart vanligste i tillegg til lågurtgranskog og rik sumpskog samt kalkrike dammer og kalkbergvegger. I tillegg til den meget velutviklede og artsrike floraen av jordboende kalksopper har naturreservatet også et rikt artsmangfold av karplanter og med potensial for et høgt og særpreget mangfold også av andre organismegrupper. Det er en målsetting å beholde verneverdiene i mest mulig urørt tilstand, og eventuelt videreutvikle dem.»</w:t>
      </w:r>
    </w:p>
    <w:p w14:paraId="0F98E649" w14:textId="77777777" w:rsidR="004535EC" w:rsidRPr="00FB6D83" w:rsidRDefault="004535EC" w:rsidP="004535EC">
      <w:pPr>
        <w:spacing w:after="0" w:line="240" w:lineRule="auto"/>
        <w:rPr>
          <w:rFonts w:eastAsia="Calibri" w:cstheme="minorHAnsi"/>
          <w:sz w:val="20"/>
          <w:szCs w:val="20"/>
        </w:rPr>
      </w:pPr>
    </w:p>
    <w:p w14:paraId="77C749AB"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Videre framgår av verneforskriftene:</w:t>
      </w:r>
    </w:p>
    <w:p w14:paraId="33622C71" w14:textId="77777777" w:rsidR="004535EC" w:rsidRPr="00FB6D83" w:rsidRDefault="004535EC" w:rsidP="004535EC">
      <w:pPr>
        <w:spacing w:after="0" w:line="240" w:lineRule="auto"/>
        <w:rPr>
          <w:rFonts w:eastAsia="Calibri" w:cstheme="minorHAnsi"/>
          <w:i/>
          <w:iCs/>
          <w:sz w:val="20"/>
          <w:szCs w:val="20"/>
        </w:rPr>
      </w:pPr>
      <w:r w:rsidRPr="00FB6D83">
        <w:rPr>
          <w:rFonts w:eastAsia="Calibri" w:cstheme="minorHAnsi"/>
          <w:i/>
          <w:iCs/>
          <w:sz w:val="20"/>
          <w:szCs w:val="20"/>
        </w:rPr>
        <w:t>«Forvaltningsmyndigheten, eller den forvaltningsmyndigheten bestemmer, kan iverksette tiltak for å opprettholde eller oppnå den natur- eller kulturtilstanden som er formålet med vernet, jf. naturmangfoldloven § 47. Det kan utarbeides forvaltningsplan med nærmere retningslinjer for forvaltning av naturreservatet. Forvaltningsplanen kan inneholde nærmere retningslinjer for gjennomføring av skjøtsel.»</w:t>
      </w:r>
    </w:p>
    <w:p w14:paraId="584FC6B0" w14:textId="77777777" w:rsidR="004535EC" w:rsidRPr="00FB6D83" w:rsidRDefault="004535EC" w:rsidP="004535EC">
      <w:pPr>
        <w:spacing w:after="0" w:line="240" w:lineRule="auto"/>
        <w:rPr>
          <w:rFonts w:eastAsia="Calibri" w:cstheme="minorHAnsi"/>
          <w:sz w:val="20"/>
          <w:szCs w:val="20"/>
        </w:rPr>
      </w:pPr>
    </w:p>
    <w:p w14:paraId="07862D66" w14:textId="77777777" w:rsidR="004535EC" w:rsidRPr="00FB6D83" w:rsidRDefault="004535EC" w:rsidP="004535EC">
      <w:pPr>
        <w:spacing w:after="0" w:line="240" w:lineRule="auto"/>
        <w:rPr>
          <w:rFonts w:eastAsia="Calibri" w:cstheme="minorHAnsi"/>
          <w:color w:val="000000"/>
          <w:sz w:val="20"/>
          <w:szCs w:val="20"/>
        </w:rPr>
      </w:pPr>
      <w:r w:rsidRPr="00FB6D83">
        <w:rPr>
          <w:rFonts w:eastAsia="Calibri" w:cstheme="minorHAnsi"/>
          <w:sz w:val="20"/>
          <w:szCs w:val="20"/>
        </w:rPr>
        <w:t>Siden har nærmere befaringer vist at det er et behov for skjøtselstiltak innenfor deler av verneområdet, for å (i) ivareta de velutviklede utformingene av kalkbarskog-lågurtbarskog med tilhørende biomangfold (bl.a. for å motvirke tilgroing og bevare et verdifullt beiteskogspreg), samt å (ii) videreutvikle/restaurere verdier, særlig i sørøst, der det finnes flere partier med yngre, tett, plantet granskog.</w:t>
      </w:r>
      <w:r w:rsidRPr="00FB6D83">
        <w:rPr>
          <w:rFonts w:eastAsia="Calibri" w:cstheme="minorHAnsi"/>
          <w:color w:val="000000"/>
          <w:sz w:val="20"/>
          <w:szCs w:val="20"/>
        </w:rPr>
        <w:t xml:space="preserve"> Med utgangspunkt i dette, er vi bedt av Statsforvalteren i Innlandet å utarbeide et forslag til skjøtselsplan for Kile naturreservat.</w:t>
      </w:r>
    </w:p>
    <w:p w14:paraId="41886544" w14:textId="77777777" w:rsidR="004535EC" w:rsidRPr="00FB6D83" w:rsidRDefault="004535EC" w:rsidP="004535EC">
      <w:pPr>
        <w:spacing w:after="0" w:line="240" w:lineRule="auto"/>
        <w:rPr>
          <w:rFonts w:eastAsia="Calibri" w:cstheme="minorHAnsi"/>
          <w:color w:val="000000"/>
          <w:sz w:val="20"/>
          <w:szCs w:val="20"/>
        </w:rPr>
      </w:pPr>
    </w:p>
    <w:p w14:paraId="28A1B8EC" w14:textId="77777777" w:rsidR="004535EC" w:rsidRPr="00FB6D83" w:rsidRDefault="004535EC" w:rsidP="004535EC">
      <w:pPr>
        <w:spacing w:after="0" w:line="240" w:lineRule="auto"/>
        <w:rPr>
          <w:rFonts w:eastAsia="Calibri" w:cstheme="minorHAnsi"/>
          <w:color w:val="000000"/>
          <w:sz w:val="20"/>
          <w:szCs w:val="20"/>
        </w:rPr>
      </w:pPr>
      <w:r w:rsidRPr="00FB6D83">
        <w:rPr>
          <w:rFonts w:eastAsia="Calibri" w:cstheme="minorHAnsi"/>
          <w:color w:val="000000"/>
          <w:sz w:val="20"/>
          <w:szCs w:val="20"/>
        </w:rPr>
        <w:t>Det naturfaglige behovet for skjøtsel i kalkbarskog, er nærmere utredet i Brandrud &amp; Bendiksen (2018). Denne typen skjøtsel er i de seinere år utført i flere liknende kalkbarskogsreservater i regionen, særlig to områder på Hadeland; Lysen naturreservat, Gran og Igelsrud naturreservat, Jevnaker, der også evaluering av tiltak er utført (jfr. Brandrud 2012a,b, Brandrud &amp; Høitomt 2018).</w:t>
      </w:r>
    </w:p>
    <w:p w14:paraId="5F3FF9B1" w14:textId="77777777" w:rsidR="004535EC" w:rsidRPr="00FB6D83" w:rsidRDefault="004535EC" w:rsidP="004535EC">
      <w:pPr>
        <w:spacing w:after="0" w:line="240" w:lineRule="auto"/>
        <w:rPr>
          <w:rFonts w:eastAsia="Calibri" w:cstheme="minorHAnsi"/>
          <w:sz w:val="20"/>
          <w:szCs w:val="20"/>
        </w:rPr>
      </w:pPr>
    </w:p>
    <w:p w14:paraId="345AF1D7"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 xml:space="preserve">Kile NR utgjør et av de mest velutviklede kalkfuruskog-lågurtfuruskogsområdene på Toten, og utmerker seg bl.a. med mer eller mindre ravinerte utforminger i løs leirskifer, der det er en stor variasjon i skogtyper, fra rike kildeutforminger langs bekker, via kalkgranskog i ustabile skråninger til kalkfuruskog-lågurtfuruskog på ryggene (jfr. Brandrud 2000). Slike «ravine-utforminger» av kalkbarskog er knapt kjent fra andre områder. Det er også her reliktpregete forekomster av rik svartorsumpskog, med innslag av ask. Samlet sett er det en stor arealandel av truete skogtyper. Spesielt for området er også de store arealene med lågurtfuruskog-kalkfuruskog med en nokså åpen struktur med eldre furutrær. Denne skogen påminner etter alt å dømme om den gamle beiteskogen som var her tidligere (jfr. </w:t>
      </w:r>
      <w:r w:rsidRPr="00FB6D83">
        <w:rPr>
          <w:rFonts w:eastAsia="Calibri" w:cstheme="minorHAnsi"/>
          <w:b/>
          <w:bCs/>
          <w:sz w:val="20"/>
          <w:szCs w:val="20"/>
        </w:rPr>
        <w:t>Figur 2</w:t>
      </w:r>
      <w:r w:rsidRPr="00FB6D83">
        <w:rPr>
          <w:rFonts w:eastAsia="Calibri" w:cstheme="minorHAnsi"/>
          <w:sz w:val="20"/>
          <w:szCs w:val="20"/>
        </w:rPr>
        <w:t xml:space="preserve"> og </w:t>
      </w:r>
      <w:r w:rsidRPr="00FB6D83">
        <w:rPr>
          <w:rFonts w:eastAsia="Calibri" w:cstheme="minorHAnsi"/>
          <w:b/>
          <w:bCs/>
          <w:sz w:val="20"/>
          <w:szCs w:val="20"/>
        </w:rPr>
        <w:t>6</w:t>
      </w:r>
      <w:r w:rsidRPr="00FB6D83">
        <w:rPr>
          <w:rFonts w:eastAsia="Calibri" w:cstheme="minorHAnsi"/>
          <w:sz w:val="20"/>
          <w:szCs w:val="20"/>
        </w:rPr>
        <w:t xml:space="preserve"> i kap. 5).</w:t>
      </w:r>
    </w:p>
    <w:p w14:paraId="1FFC8638" w14:textId="77777777" w:rsidR="004535EC" w:rsidRPr="00FB6D83" w:rsidRDefault="004535EC" w:rsidP="004535EC">
      <w:pPr>
        <w:spacing w:after="0" w:line="240" w:lineRule="auto"/>
        <w:rPr>
          <w:rFonts w:eastAsia="Calibri" w:cstheme="minorHAnsi"/>
          <w:sz w:val="20"/>
          <w:szCs w:val="20"/>
        </w:rPr>
      </w:pPr>
    </w:p>
    <w:p w14:paraId="35B5E644"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 xml:space="preserve">Foreliggende forslag til skjøtselsplan er basert på feltarbeid oktober 2017 og juli 2019, samt også en soppundersøkelse og vurdering av områdets verneverdi i november 2000 (Brandrud 2000). Høst 2017 ble det foretatt en befaring med Kolbjørn Hoff, Statsforvalteren i Innlandet (den gang Fylkesmannen i Oppland) og Geir Høitomt, Kistefos Skogtjenester as, samt undertegnede for en nærmere vurdering av aktuelle skjøtselstiltak. Her ble vurdert både (i) naturfaglige behov for </w:t>
      </w:r>
      <w:r w:rsidRPr="00FB6D83">
        <w:rPr>
          <w:rFonts w:eastAsia="Calibri" w:cstheme="minorHAnsi"/>
          <w:sz w:val="20"/>
          <w:szCs w:val="20"/>
        </w:rPr>
        <w:lastRenderedPageBreak/>
        <w:t>skjøtsel (NINA), (ii) statsforvalteren(/fylkesmannens) prioriteringer og omfang av tiltak, samt (iii) gjennomføring av konkrete tiltak (Kistefos Skogtjenester). Kart med skjøtselsoner er utarbeidet av Tor Erik Brandrud, og digitalisert og oppdatert av Statsforvalteren i Innlandet v/ Harald Klæbo</w:t>
      </w:r>
      <w:r w:rsidR="00FB6D83">
        <w:rPr>
          <w:rFonts w:eastAsia="Calibri" w:cstheme="minorHAnsi"/>
          <w:sz w:val="20"/>
          <w:szCs w:val="20"/>
        </w:rPr>
        <w:t xml:space="preserve"> og Victoria Kristiansen</w:t>
      </w:r>
      <w:r w:rsidRPr="00FB6D83">
        <w:rPr>
          <w:rFonts w:eastAsia="Calibri" w:cstheme="minorHAnsi"/>
          <w:sz w:val="20"/>
          <w:szCs w:val="20"/>
        </w:rPr>
        <w:t>.</w:t>
      </w:r>
    </w:p>
    <w:p w14:paraId="1E4F82F7" w14:textId="77777777" w:rsidR="004535EC" w:rsidRPr="00FB6D83" w:rsidRDefault="004535EC" w:rsidP="004535EC">
      <w:pPr>
        <w:spacing w:after="0" w:line="240" w:lineRule="auto"/>
        <w:rPr>
          <w:rFonts w:eastAsia="Calibri" w:cstheme="minorHAnsi"/>
          <w:sz w:val="20"/>
          <w:szCs w:val="20"/>
        </w:rPr>
      </w:pPr>
    </w:p>
    <w:p w14:paraId="6B600369" w14:textId="77777777" w:rsidR="00E06807" w:rsidRDefault="00E06807" w:rsidP="004535EC">
      <w:pPr>
        <w:rPr>
          <w:rFonts w:cstheme="minorHAnsi"/>
          <w:sz w:val="20"/>
          <w:szCs w:val="20"/>
        </w:rPr>
      </w:pPr>
    </w:p>
    <w:p w14:paraId="5D6FD080" w14:textId="77777777" w:rsidR="00E06807" w:rsidRDefault="00E06807" w:rsidP="004535EC">
      <w:pPr>
        <w:rPr>
          <w:rFonts w:cstheme="minorHAnsi"/>
          <w:sz w:val="20"/>
          <w:szCs w:val="20"/>
        </w:rPr>
      </w:pPr>
    </w:p>
    <w:p w14:paraId="259E93FF" w14:textId="77777777" w:rsidR="00E06807" w:rsidRDefault="00E06807" w:rsidP="004535EC">
      <w:pPr>
        <w:rPr>
          <w:rFonts w:cstheme="minorHAnsi"/>
          <w:sz w:val="20"/>
          <w:szCs w:val="20"/>
        </w:rPr>
      </w:pPr>
      <w:r>
        <w:rPr>
          <w:rFonts w:cstheme="minorHAnsi"/>
          <w:noProof/>
          <w:sz w:val="20"/>
          <w:szCs w:val="20"/>
        </w:rPr>
        <w:drawing>
          <wp:inline distT="0" distB="0" distL="0" distR="0" wp14:anchorId="77691044" wp14:editId="14A1EB2E">
            <wp:extent cx="5358765" cy="3145790"/>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8765" cy="3145790"/>
                    </a:xfrm>
                    <a:prstGeom prst="rect">
                      <a:avLst/>
                    </a:prstGeom>
                    <a:noFill/>
                  </pic:spPr>
                </pic:pic>
              </a:graphicData>
            </a:graphic>
          </wp:inline>
        </w:drawing>
      </w:r>
    </w:p>
    <w:p w14:paraId="4FA05AC7" w14:textId="77777777" w:rsidR="00E06807" w:rsidRPr="00E06807" w:rsidRDefault="00E06807" w:rsidP="004535EC">
      <w:pPr>
        <w:rPr>
          <w:rFonts w:cstheme="minorHAnsi"/>
          <w:i/>
          <w:iCs/>
          <w:sz w:val="20"/>
          <w:szCs w:val="20"/>
        </w:rPr>
      </w:pPr>
      <w:r w:rsidRPr="00E06807">
        <w:rPr>
          <w:rFonts w:cstheme="minorHAnsi"/>
          <w:i/>
          <w:iCs/>
          <w:sz w:val="20"/>
          <w:szCs w:val="20"/>
        </w:rPr>
        <w:t>Blodflekkorallsopp Ramaria sanguinea (VU), en av flere kalkbarskogsopper som er registrert i reservatet (foto: Kristin H. Brandrud).</w:t>
      </w:r>
    </w:p>
    <w:p w14:paraId="55C76686" w14:textId="77777777" w:rsidR="004535EC" w:rsidRPr="00FB6D83" w:rsidRDefault="004535EC" w:rsidP="004535EC">
      <w:pPr>
        <w:rPr>
          <w:rFonts w:cstheme="minorHAnsi"/>
          <w:sz w:val="20"/>
          <w:szCs w:val="20"/>
        </w:rPr>
      </w:pPr>
      <w:r w:rsidRPr="00FB6D83">
        <w:rPr>
          <w:rFonts w:cstheme="minorHAnsi"/>
          <w:sz w:val="20"/>
          <w:szCs w:val="20"/>
        </w:rPr>
        <w:br w:type="page"/>
      </w:r>
    </w:p>
    <w:p w14:paraId="5DB5018A" w14:textId="77777777" w:rsidR="004535EC" w:rsidRPr="00FB6D83" w:rsidRDefault="004535EC" w:rsidP="004535EC">
      <w:pPr>
        <w:spacing w:after="0" w:line="240" w:lineRule="auto"/>
        <w:rPr>
          <w:rFonts w:cstheme="minorHAnsi"/>
          <w:sz w:val="20"/>
          <w:szCs w:val="20"/>
        </w:rPr>
      </w:pPr>
      <w:r w:rsidRPr="00FB6D83">
        <w:rPr>
          <w:rFonts w:cstheme="minorHAnsi"/>
          <w:noProof/>
          <w:sz w:val="20"/>
          <w:szCs w:val="20"/>
        </w:rPr>
        <w:lastRenderedPageBreak/>
        <w:drawing>
          <wp:inline distT="0" distB="0" distL="0" distR="0" wp14:anchorId="22C7FB89" wp14:editId="6D09769B">
            <wp:extent cx="5591175" cy="7909738"/>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4482" cy="7914416"/>
                    </a:xfrm>
                    <a:prstGeom prst="rect">
                      <a:avLst/>
                    </a:prstGeom>
                    <a:noFill/>
                    <a:ln>
                      <a:noFill/>
                    </a:ln>
                  </pic:spPr>
                </pic:pic>
              </a:graphicData>
            </a:graphic>
          </wp:inline>
        </w:drawing>
      </w:r>
    </w:p>
    <w:p w14:paraId="0408E354" w14:textId="52869096" w:rsidR="00C378B1" w:rsidRDefault="004535EC" w:rsidP="004535EC">
      <w:pPr>
        <w:spacing w:after="0" w:line="240" w:lineRule="auto"/>
        <w:rPr>
          <w:rFonts w:eastAsia="Calibri" w:cstheme="minorHAnsi"/>
          <w:bCs/>
          <w:i/>
          <w:iCs/>
          <w:sz w:val="20"/>
          <w:szCs w:val="20"/>
        </w:rPr>
      </w:pPr>
      <w:r w:rsidRPr="00FB6D83">
        <w:rPr>
          <w:rFonts w:eastAsia="Calibri" w:cstheme="minorHAnsi"/>
          <w:b/>
          <w:i/>
          <w:iCs/>
          <w:sz w:val="20"/>
          <w:szCs w:val="20"/>
        </w:rPr>
        <w:t>Figur 1</w:t>
      </w:r>
      <w:r w:rsidRPr="00FB6D83">
        <w:rPr>
          <w:rFonts w:eastAsia="Calibri" w:cstheme="minorHAnsi"/>
          <w:bCs/>
          <w:i/>
          <w:iCs/>
          <w:sz w:val="20"/>
          <w:szCs w:val="20"/>
        </w:rPr>
        <w:t xml:space="preserve">. Kile naturreservat, Østre Toten, inndelt i 8 skjøtselsoner, samt inndelt i hogstklasser. Rødt: hogstklasse 5 (hogstmoden). Gult: hogstklasse 4. Grønt: hogstklasse 3 (yngre skog; flatehogd på 1970-80 tallet). Rød skravur i NØ representerer en stripe mellom gangveg og bebyggelse som vil bli </w:t>
      </w:r>
      <w:r w:rsidR="00261459">
        <w:rPr>
          <w:rFonts w:eastAsia="Calibri" w:cstheme="minorHAnsi"/>
          <w:bCs/>
          <w:i/>
          <w:iCs/>
          <w:sz w:val="20"/>
          <w:szCs w:val="20"/>
        </w:rPr>
        <w:t xml:space="preserve">foreslått </w:t>
      </w:r>
      <w:r w:rsidRPr="00FB6D83">
        <w:rPr>
          <w:rFonts w:eastAsia="Calibri" w:cstheme="minorHAnsi"/>
          <w:bCs/>
          <w:i/>
          <w:iCs/>
          <w:sz w:val="20"/>
          <w:szCs w:val="20"/>
        </w:rPr>
        <w:t>tatt ut av rese</w:t>
      </w:r>
      <w:r w:rsidR="002333E2">
        <w:rPr>
          <w:rFonts w:eastAsia="Calibri" w:cstheme="minorHAnsi"/>
          <w:bCs/>
          <w:i/>
          <w:iCs/>
          <w:sz w:val="20"/>
          <w:szCs w:val="20"/>
        </w:rPr>
        <w:t>rvatet gjennom en grenseendring</w:t>
      </w:r>
      <w:r w:rsidR="00C378B1">
        <w:rPr>
          <w:rFonts w:eastAsia="Calibri" w:cstheme="minorHAnsi"/>
          <w:bCs/>
          <w:i/>
          <w:iCs/>
          <w:sz w:val="20"/>
          <w:szCs w:val="20"/>
        </w:rPr>
        <w:t>.</w:t>
      </w:r>
    </w:p>
    <w:p w14:paraId="6405B8F9" w14:textId="77777777" w:rsidR="00C378B1" w:rsidRDefault="00C378B1" w:rsidP="004535EC">
      <w:pPr>
        <w:spacing w:after="0" w:line="240" w:lineRule="auto"/>
        <w:rPr>
          <w:rFonts w:eastAsia="Calibri" w:cstheme="minorHAnsi"/>
          <w:bCs/>
          <w:i/>
          <w:iCs/>
          <w:sz w:val="20"/>
          <w:szCs w:val="20"/>
        </w:rPr>
      </w:pPr>
    </w:p>
    <w:p w14:paraId="4A960FC8" w14:textId="77777777" w:rsidR="004535EC" w:rsidRPr="00FB6D83" w:rsidRDefault="00C378B1" w:rsidP="004535EC">
      <w:pPr>
        <w:spacing w:after="0" w:line="240" w:lineRule="auto"/>
        <w:rPr>
          <w:rFonts w:eastAsia="Calibri" w:cstheme="minorHAnsi"/>
          <w:color w:val="000000"/>
          <w:sz w:val="20"/>
          <w:szCs w:val="20"/>
        </w:rPr>
      </w:pPr>
      <w:r w:rsidRPr="00C378B1">
        <w:rPr>
          <w:rFonts w:eastAsia="Calibri" w:cstheme="minorHAnsi"/>
          <w:b/>
          <w:bCs/>
          <w:color w:val="000000"/>
        </w:rPr>
        <w:lastRenderedPageBreak/>
        <w:t>2. Beskrivelse av skogtilstand og biomangfoldverdier</w:t>
      </w:r>
      <w:r>
        <w:rPr>
          <w:rFonts w:eastAsia="Calibri" w:cstheme="minorHAnsi"/>
          <w:color w:val="000000"/>
          <w:sz w:val="20"/>
          <w:szCs w:val="20"/>
        </w:rPr>
        <w:br/>
      </w:r>
      <w:r w:rsidR="004535EC" w:rsidRPr="00FB6D83">
        <w:rPr>
          <w:rFonts w:eastAsia="Calibri" w:cstheme="minorHAnsi"/>
          <w:color w:val="000000"/>
          <w:sz w:val="20"/>
          <w:szCs w:val="20"/>
        </w:rPr>
        <w:t>Her gis en kort beskrivelse av viktige skogtyper og biomangfold.</w:t>
      </w:r>
    </w:p>
    <w:p w14:paraId="79E85800" w14:textId="77777777" w:rsidR="004535EC" w:rsidRPr="00FB6D83" w:rsidRDefault="004535EC" w:rsidP="004535EC">
      <w:pPr>
        <w:spacing w:after="0" w:line="240" w:lineRule="auto"/>
        <w:rPr>
          <w:rFonts w:eastAsia="Calibri" w:cstheme="minorHAnsi"/>
          <w:color w:val="000000"/>
          <w:sz w:val="20"/>
          <w:szCs w:val="20"/>
        </w:rPr>
      </w:pPr>
    </w:p>
    <w:p w14:paraId="6184EADD" w14:textId="77777777" w:rsidR="004535EC" w:rsidRPr="00FB6D83" w:rsidRDefault="004535EC" w:rsidP="004535EC">
      <w:pPr>
        <w:spacing w:after="0" w:line="240" w:lineRule="auto"/>
        <w:rPr>
          <w:rFonts w:eastAsia="Calibri" w:cstheme="minorHAnsi"/>
          <w:b/>
          <w:i/>
          <w:color w:val="000000"/>
          <w:sz w:val="20"/>
          <w:szCs w:val="20"/>
        </w:rPr>
      </w:pPr>
      <w:r w:rsidRPr="00FB6D83">
        <w:rPr>
          <w:rFonts w:eastAsia="Calibri" w:cstheme="minorHAnsi"/>
          <w:b/>
          <w:i/>
          <w:color w:val="000000"/>
          <w:sz w:val="20"/>
          <w:szCs w:val="20"/>
        </w:rPr>
        <w:t>2.1 Viktige og sjeldne skogtyper</w:t>
      </w:r>
    </w:p>
    <w:p w14:paraId="43330BA8" w14:textId="77777777" w:rsidR="004535EC" w:rsidRPr="00FB6D83" w:rsidRDefault="004535EC" w:rsidP="004535EC">
      <w:pPr>
        <w:spacing w:after="0" w:line="240" w:lineRule="auto"/>
        <w:rPr>
          <w:rFonts w:eastAsia="Calibri" w:cstheme="minorHAnsi"/>
          <w:color w:val="000000"/>
          <w:sz w:val="20"/>
          <w:szCs w:val="20"/>
        </w:rPr>
      </w:pPr>
      <w:r w:rsidRPr="00FB6D83">
        <w:rPr>
          <w:rFonts w:eastAsia="Calibri" w:cstheme="minorHAnsi"/>
          <w:color w:val="000000"/>
          <w:sz w:val="20"/>
          <w:szCs w:val="20"/>
        </w:rPr>
        <w:t>Reservater er dominert av lågurtfuruskog i mosaikk med flekker av rikere kalkfuruskog, I skråninger/forsenkninger er det også en del rik lågurtgranskog og tørr, moserik kalkgranskog på ustabil skifergrus. Stedvis er det i kalk- og lågurtskogenskogen mosaikker med fattigere bærlyngskog. I forsenkningene er det rik svartorkilde/sumpskog og rik gransumpskog. Alle de nevnte skogtypene (bortsett fra lågurtgranskog) er vurdert som truete naturtyper.</w:t>
      </w:r>
    </w:p>
    <w:p w14:paraId="1853110A" w14:textId="77777777" w:rsidR="004535EC" w:rsidRPr="00FB6D83" w:rsidRDefault="004535EC" w:rsidP="004535EC">
      <w:pPr>
        <w:spacing w:after="0" w:line="240" w:lineRule="auto"/>
        <w:rPr>
          <w:rFonts w:eastAsia="Calibri" w:cstheme="minorHAnsi"/>
          <w:color w:val="000000"/>
          <w:sz w:val="20"/>
          <w:szCs w:val="20"/>
        </w:rPr>
      </w:pPr>
    </w:p>
    <w:p w14:paraId="45C15A6A" w14:textId="77777777" w:rsidR="004535EC" w:rsidRPr="00FB6D83" w:rsidRDefault="004535EC" w:rsidP="004535EC">
      <w:pPr>
        <w:spacing w:after="0" w:line="240" w:lineRule="auto"/>
        <w:rPr>
          <w:rFonts w:eastAsia="Calibri" w:cstheme="minorHAnsi"/>
          <w:color w:val="000000"/>
          <w:sz w:val="20"/>
          <w:szCs w:val="20"/>
        </w:rPr>
      </w:pPr>
      <w:r w:rsidRPr="00FB6D83">
        <w:rPr>
          <w:rFonts w:eastAsia="Calibri" w:cstheme="minorHAnsi"/>
          <w:color w:val="000000"/>
          <w:sz w:val="20"/>
          <w:szCs w:val="20"/>
        </w:rPr>
        <w:t>Velutviklet lågurtfuruskog er et karaktertrekk for reservatet, særlig i skjøtselssone 1 i vest (</w:t>
      </w:r>
      <w:r w:rsidRPr="00FB6D83">
        <w:rPr>
          <w:rFonts w:eastAsia="Calibri" w:cstheme="minorHAnsi"/>
          <w:b/>
          <w:bCs/>
          <w:color w:val="000000"/>
          <w:sz w:val="20"/>
          <w:szCs w:val="20"/>
        </w:rPr>
        <w:t>Figur 1</w:t>
      </w:r>
      <w:r w:rsidRPr="00FB6D83">
        <w:rPr>
          <w:rFonts w:eastAsia="Calibri" w:cstheme="minorHAnsi"/>
          <w:color w:val="000000"/>
          <w:sz w:val="20"/>
          <w:szCs w:val="20"/>
        </w:rPr>
        <w:t xml:space="preserve">). Lågurtfuruskogen har furudominans, men med noe graninnslag i lavere kronesjikt. Vegetasjonen er ofte svært moserik, og stedvis med mye snerprørkvein </w:t>
      </w:r>
      <w:r w:rsidRPr="00FB6D83">
        <w:rPr>
          <w:rFonts w:eastAsia="Calibri" w:cstheme="minorHAnsi"/>
          <w:i/>
          <w:iCs/>
          <w:color w:val="000000"/>
          <w:sz w:val="20"/>
          <w:szCs w:val="20"/>
        </w:rPr>
        <w:t>Calamagrostis arundinacea</w:t>
      </w:r>
      <w:r w:rsidRPr="00FB6D83">
        <w:rPr>
          <w:rFonts w:eastAsia="Calibri" w:cstheme="minorHAnsi"/>
          <w:color w:val="000000"/>
          <w:sz w:val="20"/>
          <w:szCs w:val="20"/>
        </w:rPr>
        <w:t xml:space="preserve">, og stedvis med en del bærlyng (blåbær </w:t>
      </w:r>
      <w:r w:rsidRPr="00FB6D83">
        <w:rPr>
          <w:rFonts w:eastAsia="Calibri" w:cstheme="minorHAnsi"/>
          <w:i/>
          <w:iCs/>
          <w:color w:val="000000"/>
          <w:sz w:val="20"/>
          <w:szCs w:val="20"/>
        </w:rPr>
        <w:t>Vaccinum myrtillus</w:t>
      </w:r>
      <w:r w:rsidRPr="00FB6D83">
        <w:rPr>
          <w:rFonts w:eastAsia="Calibri" w:cstheme="minorHAnsi"/>
          <w:color w:val="000000"/>
          <w:sz w:val="20"/>
          <w:szCs w:val="20"/>
        </w:rPr>
        <w:t xml:space="preserve">, tyttebær </w:t>
      </w:r>
      <w:r w:rsidRPr="00FB6D83">
        <w:rPr>
          <w:rFonts w:eastAsia="Calibri" w:cstheme="minorHAnsi"/>
          <w:i/>
          <w:iCs/>
          <w:color w:val="000000"/>
          <w:sz w:val="20"/>
          <w:szCs w:val="20"/>
        </w:rPr>
        <w:t>Vaccinum vitis-idaea</w:t>
      </w:r>
      <w:r w:rsidRPr="00FB6D83">
        <w:rPr>
          <w:rFonts w:eastAsia="Calibri" w:cstheme="minorHAnsi"/>
          <w:color w:val="000000"/>
          <w:sz w:val="20"/>
          <w:szCs w:val="20"/>
        </w:rPr>
        <w:t xml:space="preserve">). Karakteristisk for typen er innslag av lågurter-arter som blåveis </w:t>
      </w:r>
      <w:r w:rsidRPr="00FB6D83">
        <w:rPr>
          <w:rFonts w:eastAsia="Calibri" w:cstheme="minorHAnsi"/>
          <w:i/>
          <w:iCs/>
          <w:color w:val="000000"/>
          <w:sz w:val="20"/>
          <w:szCs w:val="20"/>
        </w:rPr>
        <w:t>Hepatica nobilis</w:t>
      </w:r>
      <w:r w:rsidRPr="00FB6D83">
        <w:rPr>
          <w:rFonts w:eastAsia="Calibri" w:cstheme="minorHAnsi"/>
          <w:color w:val="000000"/>
          <w:sz w:val="20"/>
          <w:szCs w:val="20"/>
        </w:rPr>
        <w:t xml:space="preserve">, fingerstarr </w:t>
      </w:r>
      <w:r w:rsidRPr="00FB6D83">
        <w:rPr>
          <w:rFonts w:eastAsia="Calibri" w:cstheme="minorHAnsi"/>
          <w:i/>
          <w:iCs/>
          <w:color w:val="000000"/>
          <w:sz w:val="20"/>
          <w:szCs w:val="20"/>
        </w:rPr>
        <w:t>Carex digitata</w:t>
      </w:r>
      <w:r w:rsidRPr="00FB6D83">
        <w:rPr>
          <w:rFonts w:eastAsia="Calibri" w:cstheme="minorHAnsi"/>
          <w:color w:val="000000"/>
          <w:sz w:val="20"/>
          <w:szCs w:val="20"/>
        </w:rPr>
        <w:t xml:space="preserve">, skogsvever </w:t>
      </w:r>
      <w:r w:rsidRPr="00FB6D83">
        <w:rPr>
          <w:rFonts w:eastAsia="Calibri" w:cstheme="minorHAnsi"/>
          <w:i/>
          <w:iCs/>
          <w:color w:val="000000"/>
          <w:sz w:val="20"/>
          <w:szCs w:val="20"/>
        </w:rPr>
        <w:t>Hieracium sylvaticum</w:t>
      </w:r>
      <w:r w:rsidRPr="00FB6D83">
        <w:rPr>
          <w:rFonts w:eastAsia="Calibri" w:cstheme="minorHAnsi"/>
          <w:color w:val="000000"/>
          <w:sz w:val="20"/>
          <w:szCs w:val="20"/>
        </w:rPr>
        <w:t xml:space="preserve"> coll., markjordbær </w:t>
      </w:r>
      <w:r w:rsidRPr="00FB6D83">
        <w:rPr>
          <w:rFonts w:eastAsia="Calibri" w:cstheme="minorHAnsi"/>
          <w:i/>
          <w:iCs/>
          <w:color w:val="000000"/>
          <w:sz w:val="20"/>
          <w:szCs w:val="20"/>
        </w:rPr>
        <w:t>Fragaria vesca</w:t>
      </w:r>
      <w:r w:rsidRPr="00FB6D83">
        <w:rPr>
          <w:rFonts w:eastAsia="Calibri" w:cstheme="minorHAnsi"/>
          <w:color w:val="000000"/>
          <w:sz w:val="20"/>
          <w:szCs w:val="20"/>
        </w:rPr>
        <w:t xml:space="preserve">, skogfiol </w:t>
      </w:r>
      <w:r w:rsidRPr="00FB6D83">
        <w:rPr>
          <w:rFonts w:eastAsia="Calibri" w:cstheme="minorHAnsi"/>
          <w:i/>
          <w:iCs/>
          <w:color w:val="000000"/>
          <w:sz w:val="20"/>
          <w:szCs w:val="20"/>
        </w:rPr>
        <w:t>Viola rivinina</w:t>
      </w:r>
      <w:r w:rsidRPr="00FB6D83">
        <w:rPr>
          <w:rFonts w:eastAsia="Calibri" w:cstheme="minorHAnsi"/>
          <w:color w:val="000000"/>
          <w:sz w:val="20"/>
          <w:szCs w:val="20"/>
        </w:rPr>
        <w:t xml:space="preserve">, gjerdevikke </w:t>
      </w:r>
      <w:r w:rsidRPr="00FB6D83">
        <w:rPr>
          <w:rFonts w:eastAsia="Calibri" w:cstheme="minorHAnsi"/>
          <w:i/>
          <w:iCs/>
          <w:color w:val="000000"/>
          <w:sz w:val="20"/>
          <w:szCs w:val="20"/>
        </w:rPr>
        <w:t>Viccia sepium</w:t>
      </w:r>
      <w:r w:rsidRPr="00FB6D83">
        <w:rPr>
          <w:rFonts w:eastAsia="Calibri" w:cstheme="minorHAnsi"/>
          <w:color w:val="000000"/>
          <w:sz w:val="20"/>
          <w:szCs w:val="20"/>
        </w:rPr>
        <w:t xml:space="preserve">, skogvikke </w:t>
      </w:r>
      <w:r w:rsidRPr="00FB6D83">
        <w:rPr>
          <w:rFonts w:eastAsia="Calibri" w:cstheme="minorHAnsi"/>
          <w:i/>
          <w:iCs/>
          <w:color w:val="000000"/>
          <w:sz w:val="20"/>
          <w:szCs w:val="20"/>
        </w:rPr>
        <w:t>Viccia sylvaticum</w:t>
      </w:r>
      <w:r w:rsidRPr="00FB6D83">
        <w:rPr>
          <w:rFonts w:eastAsia="Calibri" w:cstheme="minorHAnsi"/>
          <w:color w:val="000000"/>
          <w:sz w:val="20"/>
          <w:szCs w:val="20"/>
        </w:rPr>
        <w:t xml:space="preserve">, mfl. Stedvis opptrer de rødlistede «lågurtfuruskogspesialistene» furuvintergrønn </w:t>
      </w:r>
      <w:r w:rsidRPr="00FB6D83">
        <w:rPr>
          <w:rFonts w:eastAsia="Calibri" w:cstheme="minorHAnsi"/>
          <w:i/>
          <w:iCs/>
          <w:color w:val="000000"/>
          <w:sz w:val="20"/>
          <w:szCs w:val="20"/>
        </w:rPr>
        <w:t xml:space="preserve">Pyrola chlorantha </w:t>
      </w:r>
      <w:r w:rsidRPr="00FB6D83">
        <w:rPr>
          <w:rFonts w:eastAsia="Calibri" w:cstheme="minorHAnsi"/>
          <w:color w:val="000000"/>
          <w:sz w:val="20"/>
          <w:szCs w:val="20"/>
        </w:rPr>
        <w:t xml:space="preserve">(NT) og knerot </w:t>
      </w:r>
      <w:r w:rsidRPr="00FB6D83">
        <w:rPr>
          <w:rFonts w:eastAsia="Calibri" w:cstheme="minorHAnsi"/>
          <w:i/>
          <w:iCs/>
          <w:color w:val="000000"/>
          <w:sz w:val="20"/>
          <w:szCs w:val="20"/>
        </w:rPr>
        <w:t>Goodyera repens</w:t>
      </w:r>
      <w:r w:rsidRPr="00FB6D83">
        <w:rPr>
          <w:rFonts w:eastAsia="Calibri" w:cstheme="minorHAnsi"/>
          <w:color w:val="000000"/>
          <w:sz w:val="20"/>
          <w:szCs w:val="20"/>
        </w:rPr>
        <w:t xml:space="preserve"> (NT), samt mattestarr </w:t>
      </w:r>
      <w:r w:rsidRPr="00FB6D83">
        <w:rPr>
          <w:rFonts w:eastAsia="Calibri" w:cstheme="minorHAnsi"/>
          <w:i/>
          <w:iCs/>
          <w:color w:val="000000"/>
          <w:sz w:val="20"/>
          <w:szCs w:val="20"/>
        </w:rPr>
        <w:t>Carex rhizina (tidl. kalt C. pediformis)</w:t>
      </w:r>
      <w:r w:rsidRPr="00FB6D83">
        <w:rPr>
          <w:rFonts w:eastAsia="Calibri" w:cstheme="minorHAnsi"/>
          <w:color w:val="000000"/>
          <w:sz w:val="20"/>
          <w:szCs w:val="20"/>
        </w:rPr>
        <w:t>. Dette er karakterarter særlig for de moserike lågurtfuruskogene omkring Mjøsa, særlig godt utviklet her og ved Balke kirke litt lengre sør.</w:t>
      </w:r>
    </w:p>
    <w:p w14:paraId="25B66DAD" w14:textId="77777777" w:rsidR="004535EC" w:rsidRPr="00FB6D83" w:rsidRDefault="004535EC" w:rsidP="004535EC">
      <w:pPr>
        <w:spacing w:after="0" w:line="240" w:lineRule="auto"/>
        <w:rPr>
          <w:rFonts w:eastAsia="Calibri" w:cstheme="minorHAnsi"/>
          <w:color w:val="000000"/>
          <w:sz w:val="20"/>
          <w:szCs w:val="20"/>
        </w:rPr>
      </w:pPr>
    </w:p>
    <w:p w14:paraId="629A3F2B" w14:textId="77777777" w:rsidR="004535EC" w:rsidRPr="00FB6D83" w:rsidRDefault="004535EC" w:rsidP="004535EC">
      <w:pPr>
        <w:spacing w:after="0" w:line="240" w:lineRule="auto"/>
        <w:rPr>
          <w:rFonts w:eastAsia="Calibri" w:cstheme="minorHAnsi"/>
          <w:color w:val="000000"/>
          <w:sz w:val="20"/>
          <w:szCs w:val="20"/>
        </w:rPr>
      </w:pPr>
      <w:r w:rsidRPr="00FB6D83">
        <w:rPr>
          <w:rFonts w:eastAsia="Calibri" w:cstheme="minorHAnsi"/>
          <w:color w:val="000000"/>
          <w:sz w:val="20"/>
          <w:szCs w:val="20"/>
        </w:rPr>
        <w:t xml:space="preserve">Innimellom opptrer innslag av kalkbarskog, både som kalkfuruskog og kalkgranskog der det er (i) særlig grunnlent, inkludert bratte kalkskiferskråninger og (ii) i sesongfuktige skråninger ned mot sump/kildeskog. Disse partiene er preget av innslag av kalkarter, stedvis orkidéer som rødflangre </w:t>
      </w:r>
      <w:r w:rsidRPr="00FB6D83">
        <w:rPr>
          <w:rFonts w:eastAsia="Calibri" w:cstheme="minorHAnsi"/>
          <w:i/>
          <w:iCs/>
          <w:color w:val="000000"/>
          <w:sz w:val="20"/>
          <w:szCs w:val="20"/>
        </w:rPr>
        <w:t>Epipactis atrorubens</w:t>
      </w:r>
      <w:r w:rsidRPr="00FB6D83">
        <w:rPr>
          <w:rFonts w:eastAsia="Calibri" w:cstheme="minorHAnsi"/>
          <w:color w:val="000000"/>
          <w:sz w:val="20"/>
          <w:szCs w:val="20"/>
        </w:rPr>
        <w:t xml:space="preserve">, og stedvis innslag av kalksopper som kopperrød slørsopp </w:t>
      </w:r>
      <w:r w:rsidRPr="00FB6D83">
        <w:rPr>
          <w:rFonts w:eastAsia="Calibri" w:cstheme="minorHAnsi"/>
          <w:i/>
          <w:iCs/>
          <w:color w:val="000000"/>
          <w:sz w:val="20"/>
          <w:szCs w:val="20"/>
        </w:rPr>
        <w:t>Cortinarius cupreorufus</w:t>
      </w:r>
      <w:r w:rsidRPr="00FB6D83">
        <w:rPr>
          <w:rFonts w:eastAsia="Calibri" w:cstheme="minorHAnsi"/>
          <w:color w:val="000000"/>
          <w:sz w:val="20"/>
          <w:szCs w:val="20"/>
        </w:rPr>
        <w:t xml:space="preserve"> (NT) og bruntuppkorallsopp </w:t>
      </w:r>
      <w:r w:rsidRPr="00FB6D83">
        <w:rPr>
          <w:rFonts w:eastAsia="Calibri" w:cstheme="minorHAnsi"/>
          <w:i/>
          <w:iCs/>
          <w:color w:val="000000"/>
          <w:sz w:val="20"/>
          <w:szCs w:val="20"/>
        </w:rPr>
        <w:t>Ramaria rufescens</w:t>
      </w:r>
      <w:r w:rsidRPr="00FB6D83">
        <w:rPr>
          <w:rFonts w:eastAsia="Calibri" w:cstheme="minorHAnsi"/>
          <w:color w:val="000000"/>
          <w:sz w:val="20"/>
          <w:szCs w:val="20"/>
        </w:rPr>
        <w:t xml:space="preserve"> (VU) (se også om biomangfold under). </w:t>
      </w:r>
    </w:p>
    <w:p w14:paraId="52762CBC" w14:textId="77777777" w:rsidR="004535EC" w:rsidRPr="00FB6D83" w:rsidRDefault="004535EC" w:rsidP="004535EC">
      <w:pPr>
        <w:spacing w:after="0" w:line="240" w:lineRule="auto"/>
        <w:rPr>
          <w:rFonts w:eastAsia="Calibri" w:cstheme="minorHAnsi"/>
          <w:color w:val="000000"/>
          <w:sz w:val="20"/>
          <w:szCs w:val="20"/>
        </w:rPr>
      </w:pPr>
      <w:r w:rsidRPr="00FB6D83">
        <w:rPr>
          <w:rFonts w:eastAsia="Calibri" w:cstheme="minorHAnsi"/>
          <w:color w:val="000000"/>
          <w:sz w:val="20"/>
          <w:szCs w:val="20"/>
        </w:rPr>
        <w:t>Flere steder opptrer rike sumpskoger/kildeskoger, særlig i skjøtselsone 2 (</w:t>
      </w:r>
      <w:r w:rsidRPr="00FB6D83">
        <w:rPr>
          <w:rFonts w:eastAsia="Calibri" w:cstheme="minorHAnsi"/>
          <w:b/>
          <w:bCs/>
          <w:color w:val="000000"/>
          <w:sz w:val="20"/>
          <w:szCs w:val="20"/>
        </w:rPr>
        <w:t>Figur 1</w:t>
      </w:r>
      <w:r w:rsidRPr="00FB6D83">
        <w:rPr>
          <w:rFonts w:eastAsia="Calibri" w:cstheme="minorHAnsi"/>
          <w:color w:val="000000"/>
          <w:sz w:val="20"/>
          <w:szCs w:val="20"/>
        </w:rPr>
        <w:t xml:space="preserve">). Mye av disse utformingene er kildepregete, og til dels svært rike. Av særlig interesse er en del forekomster av svartor </w:t>
      </w:r>
      <w:r w:rsidRPr="00FB6D83">
        <w:rPr>
          <w:rFonts w:eastAsia="Calibri" w:cstheme="minorHAnsi"/>
          <w:i/>
          <w:iCs/>
          <w:color w:val="000000"/>
          <w:sz w:val="20"/>
          <w:szCs w:val="20"/>
        </w:rPr>
        <w:t>Alnus glutinosa</w:t>
      </w:r>
      <w:r w:rsidRPr="00FB6D83">
        <w:rPr>
          <w:rFonts w:eastAsia="Calibri" w:cstheme="minorHAnsi"/>
          <w:color w:val="000000"/>
          <w:sz w:val="20"/>
          <w:szCs w:val="20"/>
        </w:rPr>
        <w:t>, som her er på noen av sine nordligste utposter på Østlandet. Disse er trolig relikter (restforekomster) fra varmetida for flere 1000 år siden. Forekomstene kan dels klassifiseres som kilde-edellauvskog (pga. markert kildepåvirkning), og dels som rik svartorsumpskog. Deler av sumpskogene er grandominert, og kan betegnes som rik gransumpskog (inkludert grankildeskog). Alle disse tre ansees som truete sumpskog/våtmarkstyper.</w:t>
      </w:r>
    </w:p>
    <w:p w14:paraId="1A9F1984" w14:textId="77777777" w:rsidR="004535EC" w:rsidRPr="00FB6D83" w:rsidRDefault="004535EC" w:rsidP="004535EC">
      <w:pPr>
        <w:spacing w:after="0" w:line="240" w:lineRule="auto"/>
        <w:rPr>
          <w:rFonts w:eastAsia="Calibri" w:cstheme="minorHAnsi"/>
          <w:color w:val="000000"/>
          <w:sz w:val="20"/>
          <w:szCs w:val="20"/>
        </w:rPr>
      </w:pPr>
    </w:p>
    <w:p w14:paraId="64A2A209" w14:textId="77777777" w:rsidR="004535EC" w:rsidRPr="00FB6D83" w:rsidRDefault="004535EC" w:rsidP="004535EC">
      <w:pPr>
        <w:spacing w:after="0" w:line="240" w:lineRule="auto"/>
        <w:rPr>
          <w:rFonts w:eastAsia="Calibri" w:cstheme="minorHAnsi"/>
          <w:b/>
          <w:i/>
          <w:color w:val="000000"/>
          <w:sz w:val="20"/>
          <w:szCs w:val="20"/>
        </w:rPr>
      </w:pPr>
      <w:r w:rsidRPr="00FB6D83">
        <w:rPr>
          <w:rFonts w:eastAsia="Calibri" w:cstheme="minorHAnsi"/>
          <w:b/>
          <w:i/>
          <w:color w:val="000000"/>
          <w:sz w:val="20"/>
          <w:szCs w:val="20"/>
        </w:rPr>
        <w:t>2.2 Biomangfold</w:t>
      </w:r>
    </w:p>
    <w:p w14:paraId="4E2F1F3E" w14:textId="77777777" w:rsidR="004535EC" w:rsidRPr="00FB6D83" w:rsidRDefault="004535EC" w:rsidP="004535EC">
      <w:pPr>
        <w:spacing w:after="0" w:line="240" w:lineRule="auto"/>
        <w:rPr>
          <w:rFonts w:eastAsia="Calibri" w:cstheme="minorHAnsi"/>
          <w:color w:val="000000"/>
          <w:sz w:val="20"/>
          <w:szCs w:val="20"/>
        </w:rPr>
      </w:pPr>
      <w:r w:rsidRPr="00FB6D83">
        <w:rPr>
          <w:rFonts w:eastAsia="Calibri" w:cstheme="minorHAnsi"/>
          <w:color w:val="000000"/>
          <w:sz w:val="20"/>
          <w:szCs w:val="20"/>
        </w:rPr>
        <w:t>Biomangfold-verdiene er mest knyttet til elementet av jordboende kalkbarskog</w:t>
      </w:r>
      <w:r w:rsidRPr="00FB6D83">
        <w:rPr>
          <w:rFonts w:eastAsia="Calibri" w:cstheme="minorHAnsi"/>
          <w:color w:val="000000"/>
          <w:sz w:val="20"/>
          <w:szCs w:val="20"/>
        </w:rPr>
        <w:softHyphen/>
        <w:t>sopper. Disse kan betegnes som mer eller mindre habitat-spesifikke arter, dvs. det er arter som er helt eller nesten helt knyttet til et bestemt habitat, i dette tilfellet til kalkbarskog. Det er foreløpig foretatt få sopp-kartlegginger her, men basert på habitat-kvalitetene, så antas området å huse de fleste kalkskogsoppene som er kjent fra Toten, og anslås å huse minst 25 rødlistearter av jordboende sopp. Etter siste gjeldende rødliste for arter (Artsdatabanken 2021), er det registrert 8 rødlistede, jordboende kalksopper innenfor reservatet, samt én vedboende rødlistesopp. De fleste av disse er registrert i skjøtselsone 1; se nærmere angivelse av disse artene i kap. 5. Det er også stedvis registrert en rik karplanteflora med nærings</w:t>
      </w:r>
      <w:r w:rsidRPr="00FB6D83">
        <w:rPr>
          <w:rFonts w:eastAsia="Calibri" w:cstheme="minorHAnsi"/>
          <w:color w:val="000000"/>
          <w:sz w:val="20"/>
          <w:szCs w:val="20"/>
        </w:rPr>
        <w:softHyphen/>
        <w:t xml:space="preserve">krevende arter som mattestarr </w:t>
      </w:r>
      <w:r w:rsidRPr="00FB6D83">
        <w:rPr>
          <w:rFonts w:eastAsia="Calibri" w:cstheme="minorHAnsi"/>
          <w:i/>
          <w:iCs/>
          <w:color w:val="000000"/>
          <w:sz w:val="20"/>
          <w:szCs w:val="20"/>
        </w:rPr>
        <w:t>Carex rhizina</w:t>
      </w:r>
      <w:r w:rsidRPr="00FB6D83">
        <w:rPr>
          <w:rFonts w:eastAsia="Calibri" w:cstheme="minorHAnsi"/>
          <w:color w:val="000000"/>
          <w:sz w:val="20"/>
          <w:szCs w:val="20"/>
        </w:rPr>
        <w:t xml:space="preserve">, skogmarihånd </w:t>
      </w:r>
      <w:r w:rsidRPr="00FB6D83">
        <w:rPr>
          <w:rFonts w:eastAsia="Calibri" w:cstheme="minorHAnsi"/>
          <w:i/>
          <w:iCs/>
          <w:color w:val="000000"/>
          <w:sz w:val="20"/>
          <w:szCs w:val="20"/>
        </w:rPr>
        <w:t>Dactylorhiza fuchsii</w:t>
      </w:r>
      <w:r w:rsidRPr="00FB6D83">
        <w:rPr>
          <w:rFonts w:eastAsia="Calibri" w:cstheme="minorHAnsi"/>
          <w:color w:val="000000"/>
          <w:sz w:val="20"/>
          <w:szCs w:val="20"/>
        </w:rPr>
        <w:t xml:space="preserve">, rødflangre </w:t>
      </w:r>
      <w:r w:rsidRPr="00FB6D83">
        <w:rPr>
          <w:rFonts w:eastAsia="Calibri" w:cstheme="minorHAnsi"/>
          <w:i/>
          <w:iCs/>
          <w:color w:val="000000"/>
          <w:sz w:val="20"/>
          <w:szCs w:val="20"/>
        </w:rPr>
        <w:t>Epipactis atrorubens</w:t>
      </w:r>
      <w:r w:rsidRPr="00FB6D83">
        <w:rPr>
          <w:rFonts w:eastAsia="Calibri" w:cstheme="minorHAnsi"/>
          <w:color w:val="000000"/>
          <w:sz w:val="20"/>
          <w:szCs w:val="20"/>
        </w:rPr>
        <w:t xml:space="preserve">, knerot </w:t>
      </w:r>
      <w:r w:rsidRPr="00FB6D83">
        <w:rPr>
          <w:rFonts w:eastAsia="Calibri" w:cstheme="minorHAnsi"/>
          <w:i/>
          <w:iCs/>
          <w:color w:val="000000"/>
          <w:sz w:val="20"/>
          <w:szCs w:val="20"/>
        </w:rPr>
        <w:t>Goodyera repens</w:t>
      </w:r>
      <w:r w:rsidRPr="00FB6D83">
        <w:rPr>
          <w:rFonts w:eastAsia="Calibri" w:cstheme="minorHAnsi"/>
          <w:color w:val="000000"/>
          <w:sz w:val="20"/>
          <w:szCs w:val="20"/>
        </w:rPr>
        <w:t xml:space="preserve"> (NT) og furuvintergrønn </w:t>
      </w:r>
      <w:r w:rsidRPr="00FB6D83">
        <w:rPr>
          <w:rFonts w:eastAsia="Calibri" w:cstheme="minorHAnsi"/>
          <w:i/>
          <w:iCs/>
          <w:color w:val="000000"/>
          <w:sz w:val="20"/>
          <w:szCs w:val="20"/>
        </w:rPr>
        <w:t>Pyrola chlorantha</w:t>
      </w:r>
      <w:r w:rsidRPr="00FB6D83">
        <w:rPr>
          <w:rFonts w:eastAsia="Calibri" w:cstheme="minorHAnsi"/>
          <w:color w:val="000000"/>
          <w:sz w:val="20"/>
          <w:szCs w:val="20"/>
        </w:rPr>
        <w:t xml:space="preserve"> (NT). Lokaliteten har også en god utpost-bestand av ask </w:t>
      </w:r>
      <w:r w:rsidRPr="00FB6D83">
        <w:rPr>
          <w:rFonts w:eastAsia="Calibri" w:cstheme="minorHAnsi"/>
          <w:i/>
          <w:iCs/>
          <w:color w:val="000000"/>
          <w:sz w:val="20"/>
          <w:szCs w:val="20"/>
        </w:rPr>
        <w:t>Fraxinus excelsior</w:t>
      </w:r>
      <w:r w:rsidRPr="00FB6D83">
        <w:rPr>
          <w:rFonts w:eastAsia="Calibri" w:cstheme="minorHAnsi"/>
          <w:color w:val="000000"/>
          <w:sz w:val="20"/>
          <w:szCs w:val="20"/>
        </w:rPr>
        <w:t>, som nå vurderes som sterkt truet (EN), pga. omfattende utdøing etter angrep av askeskuddsyke. Slike antatt gamle utpost-forekomster med dårlig foryngelse, må regnes som særlig utsatt.</w:t>
      </w:r>
    </w:p>
    <w:p w14:paraId="00CE5D8D" w14:textId="77777777" w:rsidR="004535EC" w:rsidRPr="00FB6D83" w:rsidRDefault="004535EC" w:rsidP="004535EC">
      <w:pPr>
        <w:spacing w:after="0" w:line="240" w:lineRule="auto"/>
        <w:rPr>
          <w:rFonts w:eastAsia="Calibri" w:cstheme="minorHAnsi"/>
          <w:color w:val="000000"/>
          <w:sz w:val="20"/>
          <w:szCs w:val="20"/>
        </w:rPr>
      </w:pPr>
    </w:p>
    <w:p w14:paraId="07E79D67" w14:textId="77777777" w:rsidR="004535EC" w:rsidRPr="004A618D" w:rsidRDefault="004535EC" w:rsidP="004535EC">
      <w:pPr>
        <w:spacing w:after="0" w:line="240" w:lineRule="auto"/>
        <w:rPr>
          <w:rFonts w:eastAsia="Calibri" w:cstheme="minorHAnsi"/>
          <w:b/>
        </w:rPr>
      </w:pPr>
      <w:r w:rsidRPr="004A618D">
        <w:rPr>
          <w:rFonts w:eastAsia="Calibri" w:cstheme="minorHAnsi"/>
          <w:b/>
        </w:rPr>
        <w:t>3. Skogtilstand og tidligere bruk</w:t>
      </w:r>
    </w:p>
    <w:p w14:paraId="5B8E2E37"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Skogen i Kile naturreservat kan deles i tre hovedgrupper med hensyn på tilstand og tidligere bruk;</w:t>
      </w:r>
    </w:p>
    <w:p w14:paraId="788FE95A" w14:textId="77777777" w:rsidR="004535EC" w:rsidRPr="00FB6D83" w:rsidRDefault="004535EC" w:rsidP="004535EC">
      <w:pPr>
        <w:numPr>
          <w:ilvl w:val="0"/>
          <w:numId w:val="3"/>
        </w:numPr>
        <w:spacing w:after="0" w:line="240" w:lineRule="auto"/>
        <w:jc w:val="both"/>
        <w:rPr>
          <w:rFonts w:eastAsia="Calibri" w:cstheme="minorHAnsi"/>
          <w:sz w:val="20"/>
          <w:szCs w:val="20"/>
        </w:rPr>
      </w:pPr>
      <w:r w:rsidRPr="00FB6D83">
        <w:rPr>
          <w:rFonts w:eastAsia="Calibri" w:cstheme="minorHAnsi"/>
          <w:sz w:val="20"/>
          <w:szCs w:val="20"/>
        </w:rPr>
        <w:t>Eldre, tidligere plukkhogde, mer eller mindre beiteskogspregete bestand.</w:t>
      </w:r>
    </w:p>
    <w:p w14:paraId="43F82379" w14:textId="77777777" w:rsidR="004535EC" w:rsidRPr="00FB6D83" w:rsidRDefault="004535EC" w:rsidP="004535EC">
      <w:pPr>
        <w:numPr>
          <w:ilvl w:val="0"/>
          <w:numId w:val="3"/>
        </w:numPr>
        <w:spacing w:after="0" w:line="240" w:lineRule="auto"/>
        <w:jc w:val="both"/>
        <w:rPr>
          <w:rFonts w:eastAsia="Calibri" w:cstheme="minorHAnsi"/>
          <w:sz w:val="20"/>
          <w:szCs w:val="20"/>
        </w:rPr>
      </w:pPr>
      <w:r w:rsidRPr="00FB6D83">
        <w:rPr>
          <w:rFonts w:eastAsia="Calibri" w:cstheme="minorHAnsi"/>
          <w:sz w:val="20"/>
          <w:szCs w:val="20"/>
        </w:rPr>
        <w:t>Yngre produksjonsskog (ensartet, plantet granskog) som har vært gjenstand for flatehogst på 1970-80-tallet.</w:t>
      </w:r>
    </w:p>
    <w:p w14:paraId="2175A383" w14:textId="77777777" w:rsidR="004535EC" w:rsidRPr="00FB6D83" w:rsidRDefault="004535EC" w:rsidP="004535EC">
      <w:pPr>
        <w:numPr>
          <w:ilvl w:val="0"/>
          <w:numId w:val="3"/>
        </w:numPr>
        <w:spacing w:after="0" w:line="240" w:lineRule="auto"/>
        <w:jc w:val="both"/>
        <w:rPr>
          <w:rFonts w:eastAsia="Calibri" w:cstheme="minorHAnsi"/>
          <w:sz w:val="20"/>
          <w:szCs w:val="20"/>
        </w:rPr>
      </w:pPr>
      <w:r w:rsidRPr="00FB6D83">
        <w:rPr>
          <w:rFonts w:eastAsia="Calibri" w:cstheme="minorHAnsi"/>
          <w:sz w:val="20"/>
          <w:szCs w:val="20"/>
        </w:rPr>
        <w:t>Yngre, lauvdominert skog som har vært gjenstand for mer eller mindre flatehogst på 1970-80-tallet.</w:t>
      </w:r>
    </w:p>
    <w:p w14:paraId="390EA82A" w14:textId="77777777" w:rsidR="004535EC" w:rsidRPr="00FB6D83" w:rsidRDefault="004535EC" w:rsidP="004535EC">
      <w:pPr>
        <w:spacing w:after="0" w:line="240" w:lineRule="auto"/>
        <w:rPr>
          <w:rFonts w:eastAsia="Calibri" w:cstheme="minorHAnsi"/>
          <w:sz w:val="20"/>
          <w:szCs w:val="20"/>
        </w:rPr>
      </w:pPr>
    </w:p>
    <w:p w14:paraId="0256295B" w14:textId="77777777" w:rsidR="004535EC" w:rsidRPr="00FB6D83" w:rsidRDefault="004535EC" w:rsidP="004535EC">
      <w:pPr>
        <w:spacing w:after="0" w:line="240" w:lineRule="auto"/>
        <w:rPr>
          <w:rFonts w:eastAsia="Calibri" w:cstheme="minorHAnsi"/>
          <w:b/>
          <w:i/>
          <w:sz w:val="20"/>
          <w:szCs w:val="20"/>
        </w:rPr>
      </w:pPr>
      <w:r w:rsidRPr="00FB6D83">
        <w:rPr>
          <w:rFonts w:eastAsia="Calibri" w:cstheme="minorHAnsi"/>
          <w:b/>
          <w:i/>
          <w:sz w:val="20"/>
          <w:szCs w:val="20"/>
        </w:rPr>
        <w:t>3.1 Eldre, beiteskogspregete bestand</w:t>
      </w:r>
    </w:p>
    <w:p w14:paraId="3E7D3038"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Denne kategorien utgjør de mest verdifulle områdene for biomangfold, rødlistearter og intakte skogtyper i god økologisk tilstand.  Den eldre skogen omfatter et større område i de vestre deler av reservatet (skjøtselsone 1), samt arealer sentralt i reservatet (rett V for bekk; skjøtselsone 5) (</w:t>
      </w:r>
      <w:r w:rsidRPr="00FB6D83">
        <w:rPr>
          <w:rFonts w:eastAsia="Calibri" w:cstheme="minorHAnsi"/>
          <w:b/>
          <w:bCs/>
          <w:sz w:val="20"/>
          <w:szCs w:val="20"/>
        </w:rPr>
        <w:t>Figur 1</w:t>
      </w:r>
      <w:r w:rsidRPr="00FB6D83">
        <w:rPr>
          <w:rFonts w:eastAsia="Calibri" w:cstheme="minorHAnsi"/>
          <w:sz w:val="20"/>
          <w:szCs w:val="20"/>
        </w:rPr>
        <w:t>). Sistnevnte er angitt som noe yngre skog i hogstklasse 4, men har også noen eldre, storvokste furuer.</w:t>
      </w:r>
    </w:p>
    <w:p w14:paraId="63AFBBF8" w14:textId="77777777" w:rsidR="004535EC" w:rsidRPr="00FB6D83" w:rsidRDefault="004535EC" w:rsidP="004535EC">
      <w:pPr>
        <w:spacing w:after="0" w:line="240" w:lineRule="auto"/>
        <w:rPr>
          <w:rFonts w:eastAsia="Calibri" w:cstheme="minorHAnsi"/>
          <w:sz w:val="20"/>
          <w:szCs w:val="20"/>
        </w:rPr>
      </w:pPr>
    </w:p>
    <w:p w14:paraId="67CB11F3" w14:textId="77777777" w:rsidR="004535EC" w:rsidRPr="00FB6D83" w:rsidRDefault="004535EC" w:rsidP="004535EC">
      <w:pPr>
        <w:pStyle w:val="Ingenmellomrom"/>
        <w:rPr>
          <w:rFonts w:cstheme="minorHAnsi"/>
          <w:sz w:val="20"/>
          <w:szCs w:val="20"/>
        </w:rPr>
      </w:pPr>
      <w:r w:rsidRPr="00FB6D83">
        <w:rPr>
          <w:rFonts w:cstheme="minorHAnsi"/>
          <w:sz w:val="20"/>
          <w:szCs w:val="20"/>
        </w:rPr>
        <w:t xml:space="preserve">Disse sonene består av eldre lågurtfuruskog, med innslag av kalkfuruskog og kalkgranskog der det er (i) særlig grunnlendt, inkludert bratte kalkskiferskråninger og (ii) i sesongfuktige skråninger ned mot sump/kildeskog. Det ble foretatt en plukkhogst her i år 2000 (kvist ble fjernet). Står igjen en del ganske storvokst, eldre furu (opp til ca 150 år gamle), og noe eldre gran. Preget likner mye på tidligere beiteskog, og gir et usedvanlig gunstig utgangspunkt for videre skjøtsel. Men det skjer en tilgroing/fortetning med en del oppslag av lauv; særlig rogn, men også selje, bjørk, stedvis osp i luker. Det er noe foryngelse av gran. Foryngelsen av furu er liten. Det er stedvis litt oppslag av furu, men dette er kraftig nedbeitet av elg. </w:t>
      </w:r>
    </w:p>
    <w:p w14:paraId="747C96F4" w14:textId="77777777" w:rsidR="004535EC" w:rsidRPr="00FB6D83" w:rsidRDefault="004535EC" w:rsidP="004535EC">
      <w:pPr>
        <w:spacing w:after="0" w:line="240" w:lineRule="auto"/>
        <w:rPr>
          <w:rFonts w:eastAsia="Calibri" w:cstheme="minorHAnsi"/>
          <w:sz w:val="20"/>
          <w:szCs w:val="20"/>
        </w:rPr>
      </w:pPr>
    </w:p>
    <w:p w14:paraId="6AB7FC42"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Området har etter alt å dømme tradisjonelt vært beiteskog (storfébeite), med plukkhogst og sannsynligvis nokså systematisk uttak av vindfall/læger. Det er lite dødved og læger innenfor reservatet i dag. Det har neppe gått beitedyr her siden 1950-60-tallet.</w:t>
      </w:r>
    </w:p>
    <w:p w14:paraId="2F55664A" w14:textId="77777777" w:rsidR="004535EC" w:rsidRPr="00FB6D83" w:rsidRDefault="004535EC" w:rsidP="004535EC">
      <w:pPr>
        <w:spacing w:after="0" w:line="240" w:lineRule="auto"/>
        <w:rPr>
          <w:rFonts w:eastAsia="Calibri" w:cstheme="minorHAnsi"/>
          <w:sz w:val="20"/>
          <w:szCs w:val="20"/>
        </w:rPr>
      </w:pPr>
    </w:p>
    <w:p w14:paraId="7A41F773" w14:textId="77777777" w:rsidR="004535EC" w:rsidRPr="00FB6D83" w:rsidRDefault="004535EC" w:rsidP="004535EC">
      <w:pPr>
        <w:spacing w:after="0" w:line="240" w:lineRule="auto"/>
        <w:rPr>
          <w:rFonts w:eastAsia="Calibri" w:cstheme="minorHAnsi"/>
          <w:b/>
          <w:i/>
          <w:sz w:val="20"/>
          <w:szCs w:val="20"/>
        </w:rPr>
      </w:pPr>
      <w:r w:rsidRPr="00FB6D83">
        <w:rPr>
          <w:rFonts w:eastAsia="Calibri" w:cstheme="minorHAnsi"/>
          <w:b/>
          <w:i/>
          <w:sz w:val="20"/>
          <w:szCs w:val="20"/>
        </w:rPr>
        <w:t>3.2 Yngre produksjonsskog med ensartet, plantet granskog</w:t>
      </w:r>
    </w:p>
    <w:p w14:paraId="4FBEFD6C"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 xml:space="preserve">Denne kategorien dreier seg i hovedsak av tett til veldig tett, plantet lågurtgranskog med alder ca. 50-55 år. Denne tette, ensaldrete ungskogen dominerer i særlig i to skjøtselsoner i sørøst (sone 6 og 8; se </w:t>
      </w:r>
      <w:r w:rsidRPr="00FB6D83">
        <w:rPr>
          <w:rFonts w:eastAsia="Calibri" w:cstheme="minorHAnsi"/>
          <w:b/>
          <w:bCs/>
          <w:sz w:val="20"/>
          <w:szCs w:val="20"/>
        </w:rPr>
        <w:t>Figur 1</w:t>
      </w:r>
      <w:r w:rsidRPr="00FB6D83">
        <w:rPr>
          <w:rFonts w:eastAsia="Calibri" w:cstheme="minorHAnsi"/>
          <w:sz w:val="20"/>
          <w:szCs w:val="20"/>
        </w:rPr>
        <w:t>). Her er foreslått en stedvis kraftig tynning/avstandsregulering for å restaurere/framskynde en utvikling i retning av naturtilstanden/god økologisk tilstand. Den ene av disse skjøtselsonene (sone 6) er allerede tynnet noe, men kan med fordel stedvis åpnes noe mere.</w:t>
      </w:r>
    </w:p>
    <w:p w14:paraId="6D0D01CE" w14:textId="77777777" w:rsidR="004535EC" w:rsidRPr="00FB6D83" w:rsidRDefault="004535EC" w:rsidP="004535EC">
      <w:pPr>
        <w:spacing w:after="0" w:line="240" w:lineRule="auto"/>
        <w:rPr>
          <w:rFonts w:eastAsia="Calibri" w:cstheme="minorHAnsi"/>
          <w:b/>
          <w:i/>
          <w:sz w:val="20"/>
          <w:szCs w:val="20"/>
        </w:rPr>
      </w:pPr>
    </w:p>
    <w:p w14:paraId="270B396B" w14:textId="77777777" w:rsidR="004535EC" w:rsidRPr="00FB6D83" w:rsidRDefault="004535EC" w:rsidP="004535EC">
      <w:pPr>
        <w:spacing w:after="0" w:line="240" w:lineRule="auto"/>
        <w:rPr>
          <w:rFonts w:eastAsia="Calibri" w:cstheme="minorHAnsi"/>
          <w:b/>
          <w:i/>
          <w:sz w:val="20"/>
          <w:szCs w:val="20"/>
        </w:rPr>
      </w:pPr>
      <w:r w:rsidRPr="00FB6D83">
        <w:rPr>
          <w:rFonts w:eastAsia="Calibri" w:cstheme="minorHAnsi"/>
          <w:b/>
          <w:i/>
          <w:sz w:val="20"/>
          <w:szCs w:val="20"/>
        </w:rPr>
        <w:t>3.3 Yngre lauvdominert skog</w:t>
      </w:r>
    </w:p>
    <w:p w14:paraId="74A681D4"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Denne kategorien, som foregående, dreier seg om yngre skog som ble mer eller mindre flatehogd på ca. 1970-80-tallet, men som ikke da ble plantet med gran, og som i dag er preget av en lauvsuksesjon, dominert av bjørk og dernest selje og osp. I hvertfall stedvis har nok dette også i forrige generasjon vært lauvdominert. Vi ser at mange individer av lauvtrærne er flerstammete, preget av stubbeskudd etter hogst. For disse bestandene er det ønskelig å gjenskape en mer langvarig, stabil lauvdominert skog, som sannsynligvis var her tidligere, da dette var beitet hamnehage/hagemark. Særlig viktig er å framelske innslaget av edellauvtrær, med ask, hassel og spisslønn. Tidligere var det ofte en sone med rik, lauvdominert hagemark mellom åpen innmark og utmark med barskog, men denne sonen er ofte krympet eller bortfalt i dagens mer intensivt drevne kulturlandskap.</w:t>
      </w:r>
    </w:p>
    <w:p w14:paraId="32CF988E" w14:textId="77777777" w:rsidR="00C345CF" w:rsidRDefault="00C345CF">
      <w:pPr>
        <w:rPr>
          <w:rFonts w:eastAsia="Calibri" w:cstheme="minorHAnsi"/>
          <w:b/>
        </w:rPr>
      </w:pPr>
      <w:r>
        <w:rPr>
          <w:rFonts w:eastAsia="Calibri" w:cstheme="minorHAnsi"/>
          <w:b/>
        </w:rPr>
        <w:br w:type="page"/>
      </w:r>
    </w:p>
    <w:p w14:paraId="611C40D9" w14:textId="77777777" w:rsidR="004535EC" w:rsidRPr="004A618D" w:rsidRDefault="004535EC" w:rsidP="004535EC">
      <w:pPr>
        <w:spacing w:after="0" w:line="240" w:lineRule="auto"/>
        <w:rPr>
          <w:rFonts w:eastAsia="Calibri" w:cstheme="minorHAnsi"/>
          <w:b/>
        </w:rPr>
      </w:pPr>
      <w:r w:rsidRPr="004A618D">
        <w:rPr>
          <w:rFonts w:eastAsia="Calibri" w:cstheme="minorHAnsi"/>
          <w:b/>
        </w:rPr>
        <w:lastRenderedPageBreak/>
        <w:t>4. Vurdering av bevaringsmål og ønsket tilstand</w:t>
      </w:r>
    </w:p>
    <w:p w14:paraId="13F0A6B1"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 xml:space="preserve">Ifølge verneformålet er det her en særlig vektlegging av å ivareta biologisk mangfold i form av </w:t>
      </w:r>
    </w:p>
    <w:p w14:paraId="12379052" w14:textId="77777777" w:rsidR="004535EC" w:rsidRPr="00FB6D83" w:rsidRDefault="004535EC" w:rsidP="004535EC">
      <w:pPr>
        <w:numPr>
          <w:ilvl w:val="0"/>
          <w:numId w:val="5"/>
        </w:numPr>
        <w:spacing w:after="0" w:line="240" w:lineRule="auto"/>
        <w:jc w:val="both"/>
        <w:rPr>
          <w:rFonts w:eastAsia="Calibri" w:cstheme="minorHAnsi"/>
          <w:sz w:val="20"/>
          <w:szCs w:val="20"/>
        </w:rPr>
      </w:pPr>
      <w:r w:rsidRPr="00FB6D83">
        <w:rPr>
          <w:rFonts w:eastAsia="Calibri" w:cstheme="minorHAnsi"/>
          <w:sz w:val="20"/>
          <w:szCs w:val="20"/>
        </w:rPr>
        <w:t xml:space="preserve">spesielle naturtyper (kalkbarskog, lågurtfuruskog, rik sumpskog) </w:t>
      </w:r>
    </w:p>
    <w:p w14:paraId="78A86038" w14:textId="77777777" w:rsidR="004535EC" w:rsidRPr="00FB6D83" w:rsidRDefault="004535EC" w:rsidP="004535EC">
      <w:pPr>
        <w:numPr>
          <w:ilvl w:val="0"/>
          <w:numId w:val="5"/>
        </w:numPr>
        <w:spacing w:after="0" w:line="240" w:lineRule="auto"/>
        <w:jc w:val="both"/>
        <w:rPr>
          <w:rFonts w:eastAsia="Calibri" w:cstheme="minorHAnsi"/>
          <w:sz w:val="20"/>
          <w:szCs w:val="20"/>
        </w:rPr>
      </w:pPr>
      <w:r w:rsidRPr="00FB6D83">
        <w:rPr>
          <w:rFonts w:eastAsia="Calibri" w:cstheme="minorHAnsi"/>
          <w:sz w:val="20"/>
          <w:szCs w:val="20"/>
        </w:rPr>
        <w:t>spesielle biosamfunn (kalkbarskogsopper, kalkplanter).</w:t>
      </w:r>
    </w:p>
    <w:p w14:paraId="6E803AA7"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 xml:space="preserve">I de fleste skogreservat er verneformål og bevaringsmål å ta vare på/re-etablere en naturskogstilstand. Behovet for å sikre kalkbarskog, lågurtfuruskog og tilhørende biosamfunn tilsier imidlertid her at bevaringsmålet for hoveddelen av området bør være en </w:t>
      </w:r>
      <w:r w:rsidRPr="00FB6D83">
        <w:rPr>
          <w:rFonts w:eastAsia="Calibri" w:cstheme="minorHAnsi"/>
          <w:i/>
          <w:sz w:val="20"/>
          <w:szCs w:val="20"/>
        </w:rPr>
        <w:t>skjøttet skogstilstand</w:t>
      </w:r>
      <w:r w:rsidRPr="00FB6D83">
        <w:rPr>
          <w:rFonts w:eastAsia="Calibri" w:cstheme="minorHAnsi"/>
          <w:sz w:val="20"/>
          <w:szCs w:val="20"/>
        </w:rPr>
        <w:t>.</w:t>
      </w:r>
    </w:p>
    <w:p w14:paraId="485711AD" w14:textId="77777777" w:rsidR="004535EC" w:rsidRPr="00FB6D83" w:rsidRDefault="004535EC" w:rsidP="004535EC">
      <w:pPr>
        <w:spacing w:after="0" w:line="240" w:lineRule="auto"/>
        <w:rPr>
          <w:rFonts w:eastAsia="Calibri" w:cstheme="minorHAnsi"/>
          <w:sz w:val="20"/>
          <w:szCs w:val="20"/>
        </w:rPr>
      </w:pPr>
    </w:p>
    <w:p w14:paraId="4F4E012C" w14:textId="77777777" w:rsidR="004535EC" w:rsidRPr="00FB6D83" w:rsidRDefault="004535EC" w:rsidP="004535EC">
      <w:pPr>
        <w:spacing w:after="0" w:line="240" w:lineRule="auto"/>
        <w:rPr>
          <w:rFonts w:eastAsia="Calibri" w:cstheme="minorHAnsi"/>
          <w:b/>
          <w:i/>
          <w:sz w:val="20"/>
          <w:szCs w:val="20"/>
        </w:rPr>
      </w:pPr>
      <w:r w:rsidRPr="00FB6D83">
        <w:rPr>
          <w:rFonts w:eastAsia="Calibri" w:cstheme="minorHAnsi"/>
          <w:b/>
          <w:i/>
          <w:sz w:val="20"/>
          <w:szCs w:val="20"/>
        </w:rPr>
        <w:t>4.1 Den gamle beiteskogen som modell</w:t>
      </w:r>
    </w:p>
    <w:p w14:paraId="7E8FE154"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 xml:space="preserve">For å ivareta de sjeldne/truete kalkbarskogsoppene og en velutviklet lågurtfuruskog og kalkbarskog, vurderer vi det som viktig å opprettholde/videreutvikle </w:t>
      </w:r>
      <w:r w:rsidRPr="00FB6D83">
        <w:rPr>
          <w:rFonts w:eastAsia="Calibri" w:cstheme="minorHAnsi"/>
          <w:i/>
          <w:sz w:val="20"/>
          <w:szCs w:val="20"/>
        </w:rPr>
        <w:t>et relativt åpent beiteskogspreg</w:t>
      </w:r>
      <w:r w:rsidRPr="00FB6D83">
        <w:rPr>
          <w:rFonts w:eastAsia="Calibri" w:cstheme="minorHAnsi"/>
          <w:sz w:val="20"/>
          <w:szCs w:val="20"/>
        </w:rPr>
        <w:t xml:space="preserve"> med dominans av furu i øvre kronesjikt. Dette krever en viss skjøtsel som bør likne på den hevden slike beiteskogsområder var gjenstand for tidligere. Denne skogtilstanden (beiteskog) er i ferd med å forsvinne helt over kalkbygdene, og det er derfor viktig at en i visse verneområder kan opprettholde denne skogstrukturen. I Kile NR er utgangspunktet gunstig, med store arealer med et ganske intakt beiteskogspreg, samt at det stedvis ble foretatt en meget skånsom, lukket hogst her for drøyt 20 år siden. Denne beiteskogstrukturen kan oppnås/ivaretas ved en viss skjøtsel i form av tynning/avstandsregulering og fristilling med eller uten beite, men uten beite vil kunne kreve en tettere oppfølging med rydding/tynning i krattoppslag og ungskog.</w:t>
      </w:r>
    </w:p>
    <w:p w14:paraId="70C44661" w14:textId="77777777" w:rsidR="004535EC" w:rsidRPr="00FB6D83" w:rsidRDefault="004535EC" w:rsidP="004535EC">
      <w:pPr>
        <w:spacing w:after="0" w:line="240" w:lineRule="auto"/>
        <w:rPr>
          <w:rFonts w:eastAsia="Calibri" w:cstheme="minorHAnsi"/>
          <w:sz w:val="20"/>
          <w:szCs w:val="20"/>
        </w:rPr>
      </w:pPr>
    </w:p>
    <w:p w14:paraId="34CCE29D"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 xml:space="preserve">I beiteskogen var det antageligvis ofte også små åpninger/glenner. Dette vurderes også som gunstig for de kravfulle soppene, da en del arter ser ut til å kunne foretrekke kantsoner, særlig med kortvokst, beitet engflora. Det samme gjelder kravfulle karplanter. </w:t>
      </w:r>
    </w:p>
    <w:p w14:paraId="331E5FC0" w14:textId="77777777" w:rsidR="004535EC" w:rsidRPr="00FB6D83" w:rsidRDefault="004535EC" w:rsidP="004535EC">
      <w:pPr>
        <w:spacing w:after="0" w:line="240" w:lineRule="auto"/>
        <w:rPr>
          <w:rFonts w:eastAsia="Calibri" w:cstheme="minorHAnsi"/>
          <w:sz w:val="20"/>
          <w:szCs w:val="20"/>
        </w:rPr>
      </w:pPr>
    </w:p>
    <w:p w14:paraId="2F4C23DD"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I beiteskogen var det også et nettverk av stier. Dette vurderes også som svært gunstig for mange kalkarter. I Kile NR er det flere stier, og det er ønskelig at disse opprettholdes.</w:t>
      </w:r>
    </w:p>
    <w:p w14:paraId="1708AA55" w14:textId="77777777" w:rsidR="004535EC" w:rsidRPr="00FB6D83" w:rsidRDefault="004535EC" w:rsidP="004535EC">
      <w:pPr>
        <w:spacing w:after="0" w:line="240" w:lineRule="auto"/>
        <w:rPr>
          <w:rFonts w:eastAsia="Calibri" w:cstheme="minorHAnsi"/>
          <w:sz w:val="20"/>
          <w:szCs w:val="20"/>
        </w:rPr>
      </w:pPr>
    </w:p>
    <w:p w14:paraId="427B3893" w14:textId="77777777" w:rsidR="004535EC" w:rsidRPr="00FB6D83" w:rsidRDefault="004535EC" w:rsidP="004535EC">
      <w:pPr>
        <w:spacing w:after="0" w:line="240" w:lineRule="auto"/>
        <w:rPr>
          <w:rFonts w:eastAsia="Calibri" w:cstheme="minorHAnsi"/>
          <w:b/>
          <w:i/>
          <w:sz w:val="20"/>
          <w:szCs w:val="20"/>
        </w:rPr>
      </w:pPr>
      <w:r w:rsidRPr="00FB6D83">
        <w:rPr>
          <w:rFonts w:eastAsia="Calibri" w:cstheme="minorHAnsi"/>
          <w:b/>
          <w:i/>
          <w:sz w:val="20"/>
          <w:szCs w:val="20"/>
        </w:rPr>
        <w:t>4.2 Forslag til bevaringsmål</w:t>
      </w:r>
    </w:p>
    <w:p w14:paraId="0C363400"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På bakgrunn av ovenstående, foreslår vi som primære bevaringsmål for Kile naturreservat:</w:t>
      </w:r>
    </w:p>
    <w:p w14:paraId="16759A40" w14:textId="77777777" w:rsidR="004535EC" w:rsidRPr="00FB6D83" w:rsidRDefault="004535EC" w:rsidP="004535EC">
      <w:pPr>
        <w:spacing w:after="0" w:line="240" w:lineRule="auto"/>
        <w:rPr>
          <w:rFonts w:eastAsia="Calibri" w:cstheme="minorHAnsi"/>
          <w:i/>
          <w:sz w:val="20"/>
          <w:szCs w:val="20"/>
        </w:rPr>
      </w:pPr>
    </w:p>
    <w:p w14:paraId="38AB5035"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i/>
          <w:sz w:val="20"/>
          <w:szCs w:val="20"/>
        </w:rPr>
        <w:t>Skjøttet beiteskog</w:t>
      </w:r>
      <w:r w:rsidRPr="00FB6D83">
        <w:rPr>
          <w:rFonts w:eastAsia="Calibri" w:cstheme="minorHAnsi"/>
          <w:sz w:val="20"/>
          <w:szCs w:val="20"/>
        </w:rPr>
        <w:t>. En bør ivareta og forsøke å re-etablere den beitskogstilstanden området hadde da det ble hevdet med utmarksbeite tidligere. Denne tilstanden var karakterisert av følgende bruk:</w:t>
      </w:r>
    </w:p>
    <w:p w14:paraId="1F30DB9F" w14:textId="77777777" w:rsidR="004535EC" w:rsidRPr="00FB6D83" w:rsidRDefault="004535EC" w:rsidP="004535EC">
      <w:pPr>
        <w:numPr>
          <w:ilvl w:val="0"/>
          <w:numId w:val="4"/>
        </w:numPr>
        <w:spacing w:after="0" w:line="240" w:lineRule="auto"/>
        <w:jc w:val="both"/>
        <w:rPr>
          <w:rFonts w:eastAsia="Calibri" w:cstheme="minorHAnsi"/>
          <w:sz w:val="20"/>
          <w:szCs w:val="20"/>
        </w:rPr>
      </w:pPr>
      <w:r w:rsidRPr="00FB6D83">
        <w:rPr>
          <w:rFonts w:eastAsia="Calibri" w:cstheme="minorHAnsi"/>
          <w:sz w:val="20"/>
          <w:szCs w:val="20"/>
        </w:rPr>
        <w:t>plukkhogst/tynning, særlig av gran, med fjerning av kvist</w:t>
      </w:r>
    </w:p>
    <w:p w14:paraId="3066187D" w14:textId="77777777" w:rsidR="004535EC" w:rsidRPr="00FB6D83" w:rsidRDefault="004535EC" w:rsidP="004535EC">
      <w:pPr>
        <w:numPr>
          <w:ilvl w:val="0"/>
          <w:numId w:val="4"/>
        </w:numPr>
        <w:spacing w:after="0" w:line="240" w:lineRule="auto"/>
        <w:jc w:val="both"/>
        <w:rPr>
          <w:rFonts w:eastAsia="Calibri" w:cstheme="minorHAnsi"/>
          <w:sz w:val="20"/>
          <w:szCs w:val="20"/>
        </w:rPr>
      </w:pPr>
      <w:r w:rsidRPr="00FB6D83">
        <w:rPr>
          <w:rFonts w:eastAsia="Calibri" w:cstheme="minorHAnsi"/>
          <w:sz w:val="20"/>
          <w:szCs w:val="20"/>
        </w:rPr>
        <w:t>beiting og stier</w:t>
      </w:r>
    </w:p>
    <w:p w14:paraId="57C62FF3" w14:textId="77777777" w:rsidR="004535EC" w:rsidRPr="00FB6D83" w:rsidRDefault="004535EC" w:rsidP="004535EC">
      <w:pPr>
        <w:spacing w:after="0" w:line="240" w:lineRule="auto"/>
        <w:rPr>
          <w:rFonts w:eastAsia="Calibri" w:cstheme="minorHAnsi"/>
          <w:sz w:val="20"/>
          <w:szCs w:val="20"/>
        </w:rPr>
      </w:pPr>
    </w:p>
    <w:p w14:paraId="692A747C"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Vi foreslår å re-etablere/bevare et beiteskogspreg i den eldre skogen ved selektivt framelske store overstandere av furu, gjennom (i) fristilling av disse, (ii) fjerning av krattoppslag samt mye foryngelse av gran, (iii) stimulering til furuforyngelse (som i dag er svært liten). Avvirkningen i den eldre skogen i vest i år 2000, med selektivt uttak av en del gran, og fjerning av kvist, var i tråd med disse målsettingene, og gir et særlig gunstig utgangspunkt for videre skjøtsel. Den største utfordringen på sikt for å bevare dette beitskogspreget, vil være å få opp en (stedvis) ny foryngelse av furu. Dette kan stimuleres ved å gjerde inn furuplanter eller vinter-beskytte plantene med papirsekker, slik at ikke disse blir nedbeitet av elg.</w:t>
      </w:r>
    </w:p>
    <w:p w14:paraId="1CC3B8E1" w14:textId="77777777" w:rsidR="004535EC" w:rsidRPr="00FB6D83" w:rsidRDefault="004535EC" w:rsidP="004535EC">
      <w:pPr>
        <w:spacing w:after="0" w:line="240" w:lineRule="auto"/>
        <w:rPr>
          <w:rFonts w:eastAsia="Calibri" w:cstheme="minorHAnsi"/>
          <w:sz w:val="20"/>
          <w:szCs w:val="20"/>
        </w:rPr>
      </w:pPr>
    </w:p>
    <w:p w14:paraId="1B983E92"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For å optimalisere skogtilstanden for kalkbarskog-lågurtfuruskogsartene, defineres følgende mer spesifikke bevaringsmål mhp skogstruktur og vegetasjon:</w:t>
      </w:r>
    </w:p>
    <w:p w14:paraId="3AA52EAC"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i/>
          <w:sz w:val="20"/>
          <w:szCs w:val="20"/>
        </w:rPr>
        <w:t>Tresjikt</w:t>
      </w:r>
      <w:r w:rsidRPr="00FB6D83">
        <w:rPr>
          <w:rFonts w:eastAsia="Calibri" w:cstheme="minorHAnsi"/>
          <w:sz w:val="20"/>
          <w:szCs w:val="20"/>
        </w:rPr>
        <w:t>: Flersjiktet, blandet gran-furuskog, dominert av eldre, grovvokst, stedvis relativt åpen furuskog, og med noe gran i lavere kronesjikt. I hovedsak 70% furu og 30% gran.</w:t>
      </w:r>
    </w:p>
    <w:p w14:paraId="6DFC48D5"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i/>
          <w:sz w:val="20"/>
          <w:szCs w:val="20"/>
        </w:rPr>
        <w:lastRenderedPageBreak/>
        <w:t>Feltsjikt</w:t>
      </w:r>
      <w:r w:rsidRPr="00FB6D83">
        <w:rPr>
          <w:rFonts w:eastAsia="Calibri" w:cstheme="minorHAnsi"/>
          <w:sz w:val="20"/>
          <w:szCs w:val="20"/>
        </w:rPr>
        <w:t xml:space="preserve">: urte- og moserikt marksjikt preget av liten humus- og lyngdannelse, samt liten tetthet av grasarter som snerprørkvein. </w:t>
      </w:r>
    </w:p>
    <w:p w14:paraId="0283171B" w14:textId="77777777" w:rsidR="004535EC" w:rsidRPr="00FB6D83" w:rsidRDefault="004535EC" w:rsidP="004535EC">
      <w:pPr>
        <w:spacing w:after="0" w:line="240" w:lineRule="auto"/>
        <w:rPr>
          <w:rFonts w:eastAsia="Calibri" w:cstheme="minorHAnsi"/>
          <w:sz w:val="20"/>
          <w:szCs w:val="20"/>
        </w:rPr>
      </w:pPr>
    </w:p>
    <w:p w14:paraId="7A1A26DE"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I den yngre (produksjons)skogen som er plantet med gran i sørøst er det ønskelig å restaurere/framelske en mer heterogen, flersjiktet-fleraldret skog, ved hjelp av stedvis kraftig og ujevn tynning, også med åpning av enkelte glenner. I den yngre, ikke-tilplantede lauvdominerte skogen, er det ønskelig å framelske lauvdominansen, med vekt på videreutvikle innslaget av edellauvtrær.</w:t>
      </w:r>
    </w:p>
    <w:p w14:paraId="58521E77" w14:textId="77777777" w:rsidR="004535EC" w:rsidRPr="00FB6D83" w:rsidRDefault="004535EC" w:rsidP="004535EC">
      <w:pPr>
        <w:spacing w:after="0" w:line="240" w:lineRule="auto"/>
        <w:rPr>
          <w:rFonts w:eastAsia="Calibri" w:cstheme="minorHAnsi"/>
          <w:sz w:val="20"/>
          <w:szCs w:val="20"/>
        </w:rPr>
      </w:pPr>
    </w:p>
    <w:p w14:paraId="6167A9E6"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 xml:space="preserve">I tillegg til det overordnete mål om å bevare/videreutvikle beiteskog, kan det også være ønskelig å avsette enkelte del-areal av den eldre skogen som et referanseområder med så langt det er mulig en utvikling i retning av </w:t>
      </w:r>
      <w:r w:rsidRPr="00FB6D83">
        <w:rPr>
          <w:rFonts w:eastAsia="Calibri" w:cstheme="minorHAnsi"/>
          <w:i/>
          <w:sz w:val="20"/>
          <w:szCs w:val="20"/>
        </w:rPr>
        <w:t>naturtilstanden</w:t>
      </w:r>
      <w:r w:rsidRPr="00FB6D83">
        <w:rPr>
          <w:rFonts w:eastAsia="Calibri" w:cstheme="minorHAnsi"/>
          <w:sz w:val="20"/>
          <w:szCs w:val="20"/>
        </w:rPr>
        <w:t xml:space="preserve">. Slike del-areal er foreslått i den eldre lågurtfuruskogen i skjøtselssone 1 og 5. Referanseområdene vil være karakterisert av følgende: </w:t>
      </w:r>
    </w:p>
    <w:p w14:paraId="60EDC142" w14:textId="77777777" w:rsidR="004535EC" w:rsidRPr="00FB6D83" w:rsidRDefault="004535EC" w:rsidP="004535EC">
      <w:pPr>
        <w:numPr>
          <w:ilvl w:val="0"/>
          <w:numId w:val="4"/>
        </w:numPr>
        <w:spacing w:after="0" w:line="240" w:lineRule="auto"/>
        <w:jc w:val="both"/>
        <w:rPr>
          <w:rFonts w:eastAsia="Calibri" w:cstheme="minorHAnsi"/>
          <w:sz w:val="20"/>
          <w:szCs w:val="20"/>
        </w:rPr>
      </w:pPr>
      <w:r w:rsidRPr="00FB6D83">
        <w:rPr>
          <w:rFonts w:eastAsia="Calibri" w:cstheme="minorHAnsi"/>
          <w:i/>
          <w:sz w:val="20"/>
          <w:szCs w:val="20"/>
        </w:rPr>
        <w:t>heterogen, flersjiktet skog</w:t>
      </w:r>
      <w:r w:rsidRPr="00FB6D83">
        <w:rPr>
          <w:rFonts w:eastAsia="Calibri" w:cstheme="minorHAnsi"/>
          <w:sz w:val="20"/>
          <w:szCs w:val="20"/>
        </w:rPr>
        <w:t>, antageligvis mer grandominert, med i suksesjonsfaser etter naturlige forstyrrelser betydelig innslag av furu og lauvtrær som bjørk og rogn</w:t>
      </w:r>
    </w:p>
    <w:p w14:paraId="1C1BDF9D" w14:textId="77777777" w:rsidR="004535EC" w:rsidRPr="00FB6D83" w:rsidRDefault="004535EC" w:rsidP="004535EC">
      <w:pPr>
        <w:numPr>
          <w:ilvl w:val="0"/>
          <w:numId w:val="4"/>
        </w:numPr>
        <w:spacing w:after="0" w:line="240" w:lineRule="auto"/>
        <w:jc w:val="both"/>
        <w:rPr>
          <w:rFonts w:eastAsia="Calibri" w:cstheme="minorHAnsi"/>
          <w:sz w:val="20"/>
          <w:szCs w:val="20"/>
        </w:rPr>
      </w:pPr>
      <w:r w:rsidRPr="00FB6D83">
        <w:rPr>
          <w:rFonts w:eastAsia="Calibri" w:cstheme="minorHAnsi"/>
          <w:i/>
          <w:sz w:val="20"/>
          <w:szCs w:val="20"/>
        </w:rPr>
        <w:t>mer innslag av død ved/læger</w:t>
      </w:r>
      <w:r w:rsidRPr="00FB6D83">
        <w:rPr>
          <w:rFonts w:eastAsia="Calibri" w:cstheme="minorHAnsi"/>
          <w:sz w:val="20"/>
          <w:szCs w:val="20"/>
        </w:rPr>
        <w:t>, både av lauvtrær og bartrær.</w:t>
      </w:r>
    </w:p>
    <w:p w14:paraId="745E4D51" w14:textId="77777777" w:rsidR="004535EC" w:rsidRPr="00FB6D83" w:rsidRDefault="004535EC" w:rsidP="004535EC">
      <w:pPr>
        <w:spacing w:after="0" w:line="240" w:lineRule="auto"/>
        <w:rPr>
          <w:rFonts w:eastAsia="Calibri" w:cstheme="minorHAnsi"/>
          <w:sz w:val="20"/>
          <w:szCs w:val="20"/>
        </w:rPr>
      </w:pPr>
    </w:p>
    <w:p w14:paraId="60C920F9" w14:textId="77777777" w:rsidR="004535EC" w:rsidRPr="00FB6D83" w:rsidRDefault="004535EC" w:rsidP="004535EC">
      <w:pPr>
        <w:spacing w:after="0" w:line="240" w:lineRule="auto"/>
        <w:rPr>
          <w:rFonts w:eastAsia="Calibri" w:cstheme="minorHAnsi"/>
          <w:b/>
          <w:i/>
          <w:sz w:val="20"/>
          <w:szCs w:val="20"/>
        </w:rPr>
      </w:pPr>
      <w:r w:rsidRPr="00FB6D83">
        <w:rPr>
          <w:rFonts w:eastAsia="Calibri" w:cstheme="minorHAnsi"/>
          <w:b/>
          <w:i/>
          <w:sz w:val="20"/>
          <w:szCs w:val="20"/>
        </w:rPr>
        <w:t>4.3 Forholdet mellom furu og gran</w:t>
      </w:r>
    </w:p>
    <w:p w14:paraId="1F02D6BD"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 xml:space="preserve">Treslagsfordelingen furu-gran er et viktig punkt når det gjelder skjøtsel. For å optimalisere en gunstig skogstruktur for kalkbarskogsoppene er det flere hensyn som bør vektlegges, hensyn som delvis peker i ulike retninger; </w:t>
      </w:r>
    </w:p>
    <w:p w14:paraId="4AF4C1D0" w14:textId="77777777" w:rsidR="004535EC" w:rsidRPr="00FB6D83" w:rsidRDefault="004535EC" w:rsidP="004535EC">
      <w:pPr>
        <w:numPr>
          <w:ilvl w:val="0"/>
          <w:numId w:val="6"/>
        </w:numPr>
        <w:spacing w:after="0" w:line="240" w:lineRule="auto"/>
        <w:jc w:val="both"/>
        <w:rPr>
          <w:rFonts w:eastAsia="Calibri" w:cstheme="minorHAnsi"/>
          <w:sz w:val="20"/>
          <w:szCs w:val="20"/>
        </w:rPr>
      </w:pPr>
      <w:r w:rsidRPr="00FB6D83">
        <w:rPr>
          <w:rFonts w:eastAsia="Calibri" w:cstheme="minorHAnsi"/>
          <w:sz w:val="20"/>
          <w:szCs w:val="20"/>
        </w:rPr>
        <w:t xml:space="preserve">åpen struktur og tynt humuslag (tilsier furudominans) </w:t>
      </w:r>
    </w:p>
    <w:p w14:paraId="2ABC2866" w14:textId="77777777" w:rsidR="004535EC" w:rsidRPr="00FB6D83" w:rsidRDefault="004535EC" w:rsidP="004535EC">
      <w:pPr>
        <w:numPr>
          <w:ilvl w:val="0"/>
          <w:numId w:val="6"/>
        </w:numPr>
        <w:spacing w:after="0" w:line="240" w:lineRule="auto"/>
        <w:jc w:val="both"/>
        <w:rPr>
          <w:rFonts w:eastAsia="Calibri" w:cstheme="minorHAnsi"/>
          <w:sz w:val="20"/>
          <w:szCs w:val="20"/>
        </w:rPr>
      </w:pPr>
      <w:r w:rsidRPr="00FB6D83">
        <w:rPr>
          <w:rFonts w:eastAsia="Calibri" w:cstheme="minorHAnsi"/>
          <w:sz w:val="20"/>
          <w:szCs w:val="20"/>
        </w:rPr>
        <w:t xml:space="preserve">mosedominans uten en for tett grasvegetasjon (tilsier en ikke for åpen struktur, med graninnslag) </w:t>
      </w:r>
    </w:p>
    <w:p w14:paraId="0F6690BF" w14:textId="77777777" w:rsidR="004535EC" w:rsidRPr="00FB6D83" w:rsidRDefault="004535EC" w:rsidP="004535EC">
      <w:pPr>
        <w:numPr>
          <w:ilvl w:val="0"/>
          <w:numId w:val="6"/>
        </w:numPr>
        <w:spacing w:after="0" w:line="240" w:lineRule="auto"/>
        <w:jc w:val="both"/>
        <w:rPr>
          <w:rFonts w:eastAsia="Calibri" w:cstheme="minorHAnsi"/>
          <w:sz w:val="20"/>
          <w:szCs w:val="20"/>
        </w:rPr>
      </w:pPr>
      <w:r w:rsidRPr="00FB6D83">
        <w:rPr>
          <w:rFonts w:eastAsia="Calibri" w:cstheme="minorHAnsi"/>
          <w:sz w:val="20"/>
          <w:szCs w:val="20"/>
        </w:rPr>
        <w:t xml:space="preserve">variert rotsjikt for mykorrhizasopp (tilsier et visst graninnslag). </w:t>
      </w:r>
    </w:p>
    <w:p w14:paraId="6CCBB1FF" w14:textId="77777777" w:rsidR="004535EC" w:rsidRPr="00FB6D83" w:rsidRDefault="004535EC" w:rsidP="004535EC">
      <w:pPr>
        <w:spacing w:after="0" w:line="240" w:lineRule="auto"/>
        <w:rPr>
          <w:rFonts w:eastAsia="Calibri" w:cstheme="minorHAnsi"/>
          <w:sz w:val="20"/>
          <w:szCs w:val="20"/>
        </w:rPr>
      </w:pPr>
    </w:p>
    <w:p w14:paraId="5D786FD5"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For å ivareta dagens rike kalksopp-funga knyttet til lågurtfuruskog og spesielle naturtype-utforming, er det derfor naturlig å framelske et skogbilde med minst like stor furuandel som i dag. Uten hevd skjer det en fortetning av kalkbarskogen, grana overtar mer, det skjer en utskygging av kalkfloraen, og en humusoppbygging med tilhørende utarming av kalksoppelementet. Furuforyngelse er sparsom, pga liten frøforyngelse, samt elgbeiting på de furuplantene som kommer opp. Manuell blottlegging av jordsmonnet for å øke frøforyngelse kan gjennomføres ved å krafse lett med f.eks. ei jernrive på utvalgte punkter. Videre kan ungplanter av furu skjermes mot elgebeiting ved inngjerding, eller ved tildekking med papirsekker om vinteren.</w:t>
      </w:r>
    </w:p>
    <w:p w14:paraId="7067234E" w14:textId="77777777" w:rsidR="004535EC" w:rsidRPr="00FB6D83" w:rsidRDefault="004535EC" w:rsidP="004535EC">
      <w:pPr>
        <w:spacing w:after="0" w:line="240" w:lineRule="auto"/>
        <w:rPr>
          <w:rFonts w:eastAsia="Calibri" w:cstheme="minorHAnsi"/>
          <w:sz w:val="20"/>
          <w:szCs w:val="20"/>
        </w:rPr>
      </w:pPr>
    </w:p>
    <w:p w14:paraId="3FC25AE0"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På den annen side har grana en meget stor tetthet av mykorrhizarøtter i det øvre rotsjiktet, og mange av kalksoppene er trolig begunstiget av dette, noen arter er også avhengige av gran-mykorrhiza. I Kile NR er det relativt få kalkbar</w:t>
      </w:r>
      <w:r w:rsidRPr="00FB6D83">
        <w:rPr>
          <w:rFonts w:eastAsia="Calibri" w:cstheme="minorHAnsi"/>
          <w:sz w:val="20"/>
          <w:szCs w:val="20"/>
        </w:rPr>
        <w:softHyphen/>
        <w:t>skog</w:t>
      </w:r>
      <w:r w:rsidRPr="00FB6D83">
        <w:rPr>
          <w:rFonts w:eastAsia="Calibri" w:cstheme="minorHAnsi"/>
          <w:sz w:val="20"/>
          <w:szCs w:val="20"/>
        </w:rPr>
        <w:softHyphen/>
        <w:t>sopper registrert i de mest åpne, reint furudominerte bestandene. Dette indikerer at et stabilt graninnslag er viktig, men granene kan godt være småvokste. Vi foreslår at det skal være ca. 70% furu og 30% gran i de tørrere, grunnlendte områdene, mens det vil være mere gran i forsenkninger og områder med noe dypere jordsmonn (som i sørøst).</w:t>
      </w:r>
    </w:p>
    <w:p w14:paraId="1E2520D0" w14:textId="77777777" w:rsidR="004535EC" w:rsidRPr="00FB6D83" w:rsidRDefault="004535EC" w:rsidP="004535EC">
      <w:pPr>
        <w:spacing w:after="0" w:line="240" w:lineRule="auto"/>
        <w:rPr>
          <w:rFonts w:eastAsia="Calibri" w:cstheme="minorHAnsi"/>
          <w:sz w:val="20"/>
          <w:szCs w:val="20"/>
        </w:rPr>
      </w:pPr>
    </w:p>
    <w:p w14:paraId="11689273" w14:textId="77777777" w:rsidR="004535EC" w:rsidRPr="00FB6D83" w:rsidRDefault="004535EC" w:rsidP="004535EC">
      <w:pPr>
        <w:spacing w:after="0" w:line="240" w:lineRule="auto"/>
        <w:rPr>
          <w:rFonts w:eastAsia="Calibri" w:cstheme="minorHAnsi"/>
          <w:b/>
          <w:i/>
          <w:sz w:val="20"/>
          <w:szCs w:val="20"/>
        </w:rPr>
      </w:pPr>
      <w:r w:rsidRPr="00FB6D83">
        <w:rPr>
          <w:rFonts w:eastAsia="Calibri" w:cstheme="minorHAnsi"/>
          <w:b/>
          <w:i/>
          <w:sz w:val="20"/>
          <w:szCs w:val="20"/>
        </w:rPr>
        <w:t>4.4 Død ved i beiteskogen</w:t>
      </w:r>
    </w:p>
    <w:p w14:paraId="73C6F2CE"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 xml:space="preserve">Selv om det er lite død ved i Kile NR i dag, vil det være et underordnet mål å generere dødved/læger innenfor reservatet. Tradisjonelt var det neppe mye død ved i slik hevdet beiteskogskog som det etter alt å dømme var her tidligere. Død ved kan være gunstig for sjeldne/rødlistede dødved arter, men samtidig kan for mye død ved også representere en humusoppbygging som på sikt være uheldig for elementet av sjeldne/truete kalkbarskogsopper. I en naturskogssituasjon vil jevnlige branner på tørre kalkrygger både sørge for tidvis mye død ved, </w:t>
      </w:r>
      <w:r w:rsidRPr="00FB6D83">
        <w:rPr>
          <w:rFonts w:eastAsia="Calibri" w:cstheme="minorHAnsi"/>
          <w:sz w:val="20"/>
          <w:szCs w:val="20"/>
        </w:rPr>
        <w:lastRenderedPageBreak/>
        <w:t>et åpent skogbilde og hindring av humusoppbygging. Men i mangel på skogbrann som påvirkningsfaktor, vil det være viktig for bevaring av kalksoppene å hindre oppbygging av humussjikt.</w:t>
      </w:r>
    </w:p>
    <w:p w14:paraId="325DCF69" w14:textId="77777777" w:rsidR="004535EC" w:rsidRPr="00FB6D83" w:rsidRDefault="004535EC" w:rsidP="004535EC">
      <w:pPr>
        <w:spacing w:after="0" w:line="240" w:lineRule="auto"/>
        <w:rPr>
          <w:rFonts w:eastAsia="Calibri" w:cstheme="minorHAnsi"/>
          <w:sz w:val="20"/>
          <w:szCs w:val="20"/>
        </w:rPr>
      </w:pPr>
    </w:p>
    <w:p w14:paraId="53EAAB50" w14:textId="77777777" w:rsidR="004535EC" w:rsidRPr="00FB6D83" w:rsidRDefault="004535EC" w:rsidP="004535EC">
      <w:pPr>
        <w:spacing w:after="0" w:line="240" w:lineRule="auto"/>
        <w:rPr>
          <w:rFonts w:eastAsia="Calibri" w:cstheme="minorHAnsi"/>
          <w:b/>
          <w:i/>
          <w:sz w:val="20"/>
          <w:szCs w:val="20"/>
        </w:rPr>
      </w:pPr>
      <w:r w:rsidRPr="00FB6D83">
        <w:rPr>
          <w:rFonts w:eastAsia="Calibri" w:cstheme="minorHAnsi"/>
          <w:b/>
          <w:i/>
          <w:sz w:val="20"/>
          <w:szCs w:val="20"/>
        </w:rPr>
        <w:t>4.5 Tiltak mot rødhyll og andre fremmedarter</w:t>
      </w:r>
    </w:p>
    <w:p w14:paraId="6CBAF06E"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 xml:space="preserve">Det er lite fremmearter i reservatet, og tiltak mot slike er bare helt lokalt viktig. Den eneste fremmedarten som har en viss utbredelse og ekspansjon er rødhyll. Rødhyll er en fremmed art under spredning, og vurderes å ha svært høy risiko; se Artsdatabanken.no; </w:t>
      </w:r>
      <w:hyperlink r:id="rId15" w:history="1">
        <w:r w:rsidRPr="00FB6D83">
          <w:rPr>
            <w:rStyle w:val="Hyperkobling"/>
            <w:rFonts w:eastAsia="Calibri" w:cstheme="minorHAnsi"/>
            <w:sz w:val="20"/>
            <w:szCs w:val="20"/>
          </w:rPr>
          <w:t>https://artsdatabanken.no/fremmedarter/2018/N/2043</w:t>
        </w:r>
      </w:hyperlink>
    </w:p>
    <w:p w14:paraId="5AA69A08"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 xml:space="preserve">. Den slår seg opp i hogstfelt og skogkanter, og er et problem i beiter og hamnehager fordi den ikke beites. Det er en del oppslag av rødhyll stedvis i Kile NR, og den bør bekjempes ved å rykkes opp/graves opp. Grovere kratt bør kappes og påføres Round-up på stubbeflater (arten ser ut til å tåle ringbarking). </w:t>
      </w:r>
    </w:p>
    <w:p w14:paraId="446FF84D" w14:textId="77777777" w:rsidR="004535EC" w:rsidRPr="00FB6D83" w:rsidRDefault="004535EC" w:rsidP="004535EC">
      <w:pPr>
        <w:spacing w:after="0" w:line="240" w:lineRule="auto"/>
        <w:rPr>
          <w:rFonts w:eastAsia="Calibri" w:cstheme="minorHAnsi"/>
          <w:sz w:val="20"/>
          <w:szCs w:val="20"/>
        </w:rPr>
      </w:pPr>
    </w:p>
    <w:p w14:paraId="1695822F"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 xml:space="preserve">Fagerfredløs </w:t>
      </w:r>
      <w:r w:rsidRPr="00FB6D83">
        <w:rPr>
          <w:rFonts w:eastAsia="Calibri" w:cstheme="minorHAnsi"/>
          <w:i/>
          <w:iCs/>
          <w:sz w:val="20"/>
          <w:szCs w:val="20"/>
        </w:rPr>
        <w:t>Lysimachia punctata</w:t>
      </w:r>
      <w:r w:rsidRPr="00FB6D83">
        <w:rPr>
          <w:rFonts w:eastAsia="Calibri" w:cstheme="minorHAnsi"/>
          <w:sz w:val="20"/>
          <w:szCs w:val="20"/>
        </w:rPr>
        <w:t xml:space="preserve"> bør også nevnes som en fremmedart med stor spredningsfare. Den forekommer nå i skjøtselsone 2 og 3 (</w:t>
      </w:r>
      <w:r w:rsidRPr="00FB6D83">
        <w:rPr>
          <w:rFonts w:eastAsia="Calibri" w:cstheme="minorHAnsi"/>
          <w:b/>
          <w:bCs/>
          <w:sz w:val="20"/>
          <w:szCs w:val="20"/>
        </w:rPr>
        <w:t>Figur 1, 3b, 4</w:t>
      </w:r>
      <w:r w:rsidRPr="00FB6D83">
        <w:rPr>
          <w:rFonts w:eastAsia="Calibri" w:cstheme="minorHAnsi"/>
          <w:sz w:val="20"/>
          <w:szCs w:val="20"/>
        </w:rPr>
        <w:t>), og har potensiale for ytterligere etablering/spredning i fuktige skogmiljøer. Arten er krevende å bekjempe. Her kan det være nødvendig å fjerne helt de de øvre jordlag med røtter og frøbank der arten forekommer.</w:t>
      </w:r>
    </w:p>
    <w:p w14:paraId="00B0013F" w14:textId="77777777" w:rsidR="004535EC" w:rsidRPr="00FB6D83" w:rsidRDefault="004535EC" w:rsidP="004535EC">
      <w:pPr>
        <w:spacing w:after="0" w:line="240" w:lineRule="auto"/>
        <w:rPr>
          <w:rFonts w:eastAsia="Calibri" w:cstheme="minorHAnsi"/>
          <w:sz w:val="20"/>
          <w:szCs w:val="20"/>
        </w:rPr>
      </w:pPr>
    </w:p>
    <w:p w14:paraId="7B2C7BE4" w14:textId="77777777" w:rsidR="004535EC" w:rsidRPr="00FB6D83" w:rsidRDefault="004535EC" w:rsidP="004535EC">
      <w:pPr>
        <w:spacing w:after="0" w:line="240" w:lineRule="auto"/>
        <w:rPr>
          <w:rFonts w:eastAsia="Calibri" w:cstheme="minorHAnsi"/>
          <w:b/>
          <w:i/>
          <w:sz w:val="20"/>
          <w:szCs w:val="20"/>
        </w:rPr>
      </w:pPr>
      <w:r w:rsidRPr="00FB6D83">
        <w:rPr>
          <w:rFonts w:eastAsia="Calibri" w:cstheme="minorHAnsi"/>
          <w:b/>
          <w:i/>
          <w:sz w:val="20"/>
          <w:szCs w:val="20"/>
        </w:rPr>
        <w:t>4.6 Tiltaksplan</w:t>
      </w:r>
    </w:p>
    <w:p w14:paraId="7499C7E5"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sz w:val="20"/>
          <w:szCs w:val="20"/>
        </w:rPr>
        <w:t xml:space="preserve">Basert på vurderinger av bevaringsmål og konkrete </w:t>
      </w:r>
      <w:r w:rsidR="00E06807" w:rsidRPr="00FB6D83">
        <w:rPr>
          <w:rFonts w:eastAsia="Calibri" w:cstheme="minorHAnsi"/>
          <w:sz w:val="20"/>
          <w:szCs w:val="20"/>
        </w:rPr>
        <w:t>skjøtselstiltak</w:t>
      </w:r>
      <w:r w:rsidRPr="00FB6D83">
        <w:rPr>
          <w:rFonts w:eastAsia="Calibri" w:cstheme="minorHAnsi"/>
          <w:sz w:val="20"/>
          <w:szCs w:val="20"/>
        </w:rPr>
        <w:t xml:space="preserve"> for de ulike skjøtsels</w:t>
      </w:r>
      <w:r w:rsidRPr="00FB6D83">
        <w:rPr>
          <w:rFonts w:eastAsia="Calibri" w:cstheme="minorHAnsi"/>
          <w:sz w:val="20"/>
          <w:szCs w:val="20"/>
        </w:rPr>
        <w:softHyphen/>
        <w:t xml:space="preserve">onene, er foreslått en tiltaksplan for Kile NR som er oppsummert i </w:t>
      </w:r>
      <w:r w:rsidRPr="00FB6D83">
        <w:rPr>
          <w:rFonts w:eastAsia="Calibri" w:cstheme="minorHAnsi"/>
          <w:b/>
          <w:bCs/>
          <w:sz w:val="20"/>
          <w:szCs w:val="20"/>
        </w:rPr>
        <w:t>Tabell 1</w:t>
      </w:r>
      <w:r w:rsidRPr="00FB6D83">
        <w:rPr>
          <w:rFonts w:eastAsia="Calibri" w:cstheme="minorHAnsi"/>
          <w:sz w:val="20"/>
          <w:szCs w:val="20"/>
        </w:rPr>
        <w:t>. Se nærmere beskrivelse i kap. 5.</w:t>
      </w:r>
    </w:p>
    <w:p w14:paraId="4A96A17D" w14:textId="77777777" w:rsidR="004535EC" w:rsidRPr="00FB6D83" w:rsidRDefault="004535EC" w:rsidP="004535EC">
      <w:pPr>
        <w:spacing w:after="0" w:line="240" w:lineRule="auto"/>
        <w:rPr>
          <w:rFonts w:eastAsia="Calibri" w:cstheme="minorHAnsi"/>
          <w:sz w:val="20"/>
          <w:szCs w:val="20"/>
        </w:rPr>
      </w:pPr>
    </w:p>
    <w:p w14:paraId="0FBE17A6" w14:textId="77777777" w:rsidR="004535EC" w:rsidRPr="00FB6D83" w:rsidRDefault="004535EC" w:rsidP="004535EC">
      <w:pPr>
        <w:spacing w:after="0" w:line="240" w:lineRule="auto"/>
        <w:jc w:val="both"/>
        <w:rPr>
          <w:rFonts w:eastAsia="Times New Roman" w:cstheme="minorHAnsi"/>
          <w:i/>
          <w:sz w:val="20"/>
          <w:szCs w:val="20"/>
        </w:rPr>
      </w:pPr>
      <w:r w:rsidRPr="00FB6D83">
        <w:rPr>
          <w:rFonts w:eastAsia="Times New Roman" w:cstheme="minorHAnsi"/>
          <w:b/>
          <w:i/>
          <w:sz w:val="20"/>
          <w:szCs w:val="20"/>
        </w:rPr>
        <w:t>Tabell 1.</w:t>
      </w:r>
      <w:r w:rsidRPr="00FB6D83">
        <w:rPr>
          <w:rFonts w:eastAsia="Times New Roman" w:cstheme="minorHAnsi"/>
          <w:i/>
          <w:sz w:val="20"/>
          <w:szCs w:val="20"/>
        </w:rPr>
        <w:t xml:space="preserve"> Tiltaksplan første 10 år. Oversikt over typer av skjøtselstiltak, skjøtselsoner, samt prioritering av tiltak og områder. x = tiltak begrenset. </w:t>
      </w:r>
      <w:r w:rsidRPr="00FB6D83">
        <w:rPr>
          <w:rFonts w:eastAsia="Times New Roman" w:cstheme="minorHAnsi"/>
          <w:b/>
          <w:i/>
          <w:sz w:val="20"/>
          <w:szCs w:val="20"/>
        </w:rPr>
        <w:t>xx</w:t>
      </w:r>
      <w:r w:rsidRPr="00FB6D83">
        <w:rPr>
          <w:rFonts w:eastAsia="Times New Roman" w:cstheme="minorHAnsi"/>
          <w:i/>
          <w:sz w:val="20"/>
          <w:szCs w:val="20"/>
        </w:rPr>
        <w:t xml:space="preserve"> = tiltak mer omfattende. </w:t>
      </w:r>
      <w:r w:rsidRPr="00FB6D83">
        <w:rPr>
          <w:rFonts w:eastAsia="Times New Roman" w:cstheme="minorHAnsi"/>
          <w:b/>
          <w:bCs/>
          <w:i/>
          <w:sz w:val="20"/>
          <w:szCs w:val="20"/>
        </w:rPr>
        <w:t>1. pri</w:t>
      </w:r>
      <w:r w:rsidRPr="00FB6D83">
        <w:rPr>
          <w:rFonts w:eastAsia="Times New Roman" w:cstheme="minorHAnsi"/>
          <w:i/>
          <w:sz w:val="20"/>
          <w:szCs w:val="20"/>
        </w:rPr>
        <w:t xml:space="preserve"> = 1. prioritet, dvs. skjøtsel foreslås igangsatt her i løpet av 5 år. For kart over skjøtselsoner, se </w:t>
      </w:r>
      <w:r w:rsidRPr="00FB6D83">
        <w:rPr>
          <w:rFonts w:eastAsia="Times New Roman" w:cstheme="minorHAnsi"/>
          <w:b/>
          <w:bCs/>
          <w:i/>
          <w:sz w:val="20"/>
          <w:szCs w:val="20"/>
        </w:rPr>
        <w:t>Figur 1</w:t>
      </w:r>
      <w:r w:rsidRPr="00FB6D83">
        <w:rPr>
          <w:rFonts w:eastAsia="Times New Roman" w:cstheme="minorHAnsi"/>
          <w:i/>
          <w:sz w:val="20"/>
          <w:szCs w:val="20"/>
        </w:rPr>
        <w:t>.</w:t>
      </w:r>
    </w:p>
    <w:tbl>
      <w:tblPr>
        <w:tblW w:w="946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830"/>
        <w:gridCol w:w="851"/>
        <w:gridCol w:w="992"/>
        <w:gridCol w:w="992"/>
        <w:gridCol w:w="993"/>
        <w:gridCol w:w="992"/>
        <w:gridCol w:w="992"/>
        <w:gridCol w:w="821"/>
      </w:tblGrid>
      <w:tr w:rsidR="004535EC" w:rsidRPr="00FB6D83" w14:paraId="71267587" w14:textId="77777777" w:rsidTr="00FB6D83">
        <w:tc>
          <w:tcPr>
            <w:tcW w:w="2830" w:type="dxa"/>
            <w:tcBorders>
              <w:top w:val="single" w:sz="4" w:space="0" w:color="auto"/>
              <w:bottom w:val="single" w:sz="4" w:space="0" w:color="auto"/>
            </w:tcBorders>
            <w:shd w:val="clear" w:color="auto" w:fill="auto"/>
          </w:tcPr>
          <w:p w14:paraId="0A9DE99D" w14:textId="77777777" w:rsidR="004535EC" w:rsidRPr="00FB6D83" w:rsidRDefault="004535EC" w:rsidP="00D3778E">
            <w:pPr>
              <w:spacing w:after="0" w:line="240" w:lineRule="auto"/>
              <w:jc w:val="both"/>
              <w:rPr>
                <w:rFonts w:eastAsia="Times New Roman" w:cstheme="minorHAnsi"/>
                <w:b/>
                <w:iCs/>
                <w:sz w:val="16"/>
                <w:szCs w:val="16"/>
              </w:rPr>
            </w:pPr>
            <w:r w:rsidRPr="00FB6D83">
              <w:rPr>
                <w:rFonts w:eastAsia="Times New Roman" w:cstheme="minorHAnsi"/>
                <w:b/>
                <w:iCs/>
                <w:sz w:val="16"/>
                <w:szCs w:val="16"/>
              </w:rPr>
              <w:t>Skjøtselsoner 1-8</w:t>
            </w:r>
          </w:p>
        </w:tc>
        <w:tc>
          <w:tcPr>
            <w:tcW w:w="851" w:type="dxa"/>
            <w:tcBorders>
              <w:top w:val="single" w:sz="4" w:space="0" w:color="auto"/>
              <w:bottom w:val="single" w:sz="4" w:space="0" w:color="auto"/>
            </w:tcBorders>
            <w:shd w:val="clear" w:color="auto" w:fill="auto"/>
          </w:tcPr>
          <w:p w14:paraId="6717E940" w14:textId="77777777" w:rsidR="004535EC" w:rsidRPr="00FB6D83" w:rsidRDefault="004535EC" w:rsidP="00D3778E">
            <w:pPr>
              <w:spacing w:after="0" w:line="240" w:lineRule="auto"/>
              <w:jc w:val="center"/>
              <w:rPr>
                <w:rFonts w:eastAsia="Times New Roman" w:cstheme="minorHAnsi"/>
                <w:iCs/>
                <w:sz w:val="16"/>
                <w:szCs w:val="16"/>
              </w:rPr>
            </w:pPr>
            <w:r w:rsidRPr="00FB6D83">
              <w:rPr>
                <w:rFonts w:eastAsia="Times New Roman" w:cstheme="minorHAnsi"/>
                <w:iCs/>
                <w:sz w:val="16"/>
                <w:szCs w:val="16"/>
              </w:rPr>
              <w:t>Prioritet</w:t>
            </w:r>
          </w:p>
          <w:p w14:paraId="1B5C2574" w14:textId="77777777" w:rsidR="004535EC" w:rsidRPr="00FB6D83" w:rsidRDefault="004535EC" w:rsidP="00D3778E">
            <w:pPr>
              <w:spacing w:after="0" w:line="240" w:lineRule="auto"/>
              <w:jc w:val="center"/>
              <w:rPr>
                <w:rFonts w:eastAsia="Times New Roman" w:cstheme="minorHAnsi"/>
                <w:iCs/>
                <w:sz w:val="16"/>
                <w:szCs w:val="16"/>
              </w:rPr>
            </w:pPr>
            <w:r w:rsidRPr="00FB6D83">
              <w:rPr>
                <w:rFonts w:eastAsia="Times New Roman" w:cstheme="minorHAnsi"/>
                <w:iCs/>
                <w:sz w:val="16"/>
                <w:szCs w:val="16"/>
              </w:rPr>
              <w:t>skjøtsel</w:t>
            </w:r>
          </w:p>
        </w:tc>
        <w:tc>
          <w:tcPr>
            <w:tcW w:w="992" w:type="dxa"/>
            <w:tcBorders>
              <w:top w:val="single" w:sz="4" w:space="0" w:color="auto"/>
              <w:bottom w:val="single" w:sz="4" w:space="0" w:color="auto"/>
            </w:tcBorders>
          </w:tcPr>
          <w:p w14:paraId="39158784" w14:textId="77777777" w:rsidR="004535EC" w:rsidRPr="00FB6D83" w:rsidRDefault="004535EC" w:rsidP="00D3778E">
            <w:pPr>
              <w:spacing w:after="0" w:line="240" w:lineRule="auto"/>
              <w:jc w:val="center"/>
              <w:rPr>
                <w:rFonts w:eastAsia="Times New Roman" w:cstheme="minorHAnsi"/>
                <w:iCs/>
                <w:sz w:val="16"/>
                <w:szCs w:val="16"/>
              </w:rPr>
            </w:pPr>
            <w:r w:rsidRPr="00FB6D83">
              <w:rPr>
                <w:rFonts w:eastAsia="Times New Roman" w:cstheme="minorHAnsi"/>
                <w:iCs/>
                <w:sz w:val="16"/>
                <w:szCs w:val="16"/>
              </w:rPr>
              <w:t>Tynning</w:t>
            </w:r>
          </w:p>
          <w:p w14:paraId="09FCAB86" w14:textId="77777777" w:rsidR="004535EC" w:rsidRPr="00FB6D83" w:rsidRDefault="004535EC" w:rsidP="00D3778E">
            <w:pPr>
              <w:spacing w:after="0" w:line="240" w:lineRule="auto"/>
              <w:jc w:val="center"/>
              <w:rPr>
                <w:rFonts w:eastAsia="Times New Roman" w:cstheme="minorHAnsi"/>
                <w:iCs/>
                <w:sz w:val="16"/>
                <w:szCs w:val="16"/>
              </w:rPr>
            </w:pPr>
            <w:r w:rsidRPr="00FB6D83">
              <w:rPr>
                <w:rFonts w:eastAsia="Times New Roman" w:cstheme="minorHAnsi"/>
                <w:iCs/>
                <w:sz w:val="16"/>
                <w:szCs w:val="16"/>
              </w:rPr>
              <w:t>plantet</w:t>
            </w:r>
          </w:p>
          <w:p w14:paraId="3D4CDB9E" w14:textId="77777777" w:rsidR="004535EC" w:rsidRPr="00FB6D83" w:rsidRDefault="004535EC" w:rsidP="00D3778E">
            <w:pPr>
              <w:spacing w:after="0" w:line="240" w:lineRule="auto"/>
              <w:jc w:val="center"/>
              <w:rPr>
                <w:rFonts w:eastAsia="Times New Roman" w:cstheme="minorHAnsi"/>
                <w:iCs/>
                <w:sz w:val="16"/>
                <w:szCs w:val="16"/>
              </w:rPr>
            </w:pPr>
            <w:r w:rsidRPr="00FB6D83">
              <w:rPr>
                <w:rFonts w:eastAsia="Times New Roman" w:cstheme="minorHAnsi"/>
                <w:iCs/>
                <w:sz w:val="16"/>
                <w:szCs w:val="16"/>
              </w:rPr>
              <w:t>gransk**</w:t>
            </w:r>
          </w:p>
        </w:tc>
        <w:tc>
          <w:tcPr>
            <w:tcW w:w="992" w:type="dxa"/>
            <w:tcBorders>
              <w:top w:val="single" w:sz="4" w:space="0" w:color="auto"/>
              <w:bottom w:val="single" w:sz="4" w:space="0" w:color="auto"/>
            </w:tcBorders>
            <w:shd w:val="clear" w:color="auto" w:fill="auto"/>
          </w:tcPr>
          <w:p w14:paraId="48920F1E" w14:textId="77777777" w:rsidR="004535EC" w:rsidRPr="00FB6D83" w:rsidRDefault="004535EC" w:rsidP="00D3778E">
            <w:pPr>
              <w:spacing w:after="0" w:line="240" w:lineRule="auto"/>
              <w:jc w:val="center"/>
              <w:rPr>
                <w:rFonts w:eastAsia="Times New Roman" w:cstheme="minorHAnsi"/>
                <w:iCs/>
                <w:sz w:val="16"/>
                <w:szCs w:val="16"/>
              </w:rPr>
            </w:pPr>
            <w:r w:rsidRPr="00FB6D83">
              <w:rPr>
                <w:rFonts w:eastAsia="Times New Roman" w:cstheme="minorHAnsi"/>
                <w:iCs/>
                <w:sz w:val="16"/>
                <w:szCs w:val="16"/>
              </w:rPr>
              <w:t>Annet uttak gran/gran-oppslag</w:t>
            </w:r>
          </w:p>
        </w:tc>
        <w:tc>
          <w:tcPr>
            <w:tcW w:w="993" w:type="dxa"/>
            <w:tcBorders>
              <w:top w:val="single" w:sz="4" w:space="0" w:color="auto"/>
              <w:bottom w:val="single" w:sz="4" w:space="0" w:color="auto"/>
            </w:tcBorders>
          </w:tcPr>
          <w:p w14:paraId="265AE01F" w14:textId="77777777" w:rsidR="004535EC" w:rsidRPr="00FB6D83" w:rsidRDefault="004535EC" w:rsidP="00D3778E">
            <w:pPr>
              <w:spacing w:after="0" w:line="240" w:lineRule="auto"/>
              <w:jc w:val="center"/>
              <w:rPr>
                <w:rFonts w:eastAsia="Times New Roman" w:cstheme="minorHAnsi"/>
                <w:iCs/>
                <w:sz w:val="16"/>
                <w:szCs w:val="16"/>
              </w:rPr>
            </w:pPr>
            <w:r w:rsidRPr="00FB6D83">
              <w:rPr>
                <w:rFonts w:eastAsia="Times New Roman" w:cstheme="minorHAnsi"/>
                <w:iCs/>
                <w:sz w:val="16"/>
                <w:szCs w:val="16"/>
              </w:rPr>
              <w:t>Rekrutt</w:t>
            </w:r>
            <w:r w:rsidR="00FB6D83">
              <w:rPr>
                <w:rFonts w:eastAsia="Times New Roman" w:cstheme="minorHAnsi"/>
                <w:iCs/>
                <w:sz w:val="16"/>
                <w:szCs w:val="16"/>
              </w:rPr>
              <w:t>-</w:t>
            </w:r>
            <w:r w:rsidRPr="00FB6D83">
              <w:rPr>
                <w:rFonts w:eastAsia="Times New Roman" w:cstheme="minorHAnsi"/>
                <w:iCs/>
                <w:sz w:val="16"/>
                <w:szCs w:val="16"/>
              </w:rPr>
              <w:t>ere</w:t>
            </w:r>
          </w:p>
          <w:p w14:paraId="0754C029" w14:textId="77777777" w:rsidR="004535EC" w:rsidRPr="00FB6D83" w:rsidRDefault="004535EC" w:rsidP="00D3778E">
            <w:pPr>
              <w:spacing w:after="0" w:line="240" w:lineRule="auto"/>
              <w:jc w:val="center"/>
              <w:rPr>
                <w:rFonts w:eastAsia="Times New Roman" w:cstheme="minorHAnsi"/>
                <w:iCs/>
                <w:sz w:val="16"/>
                <w:szCs w:val="16"/>
              </w:rPr>
            </w:pPr>
            <w:r w:rsidRPr="00FB6D83">
              <w:rPr>
                <w:rFonts w:eastAsia="Times New Roman" w:cstheme="minorHAnsi"/>
                <w:iCs/>
                <w:sz w:val="16"/>
                <w:szCs w:val="16"/>
              </w:rPr>
              <w:t>/fristille stor furu</w:t>
            </w:r>
          </w:p>
        </w:tc>
        <w:tc>
          <w:tcPr>
            <w:tcW w:w="992" w:type="dxa"/>
            <w:tcBorders>
              <w:top w:val="single" w:sz="4" w:space="0" w:color="auto"/>
              <w:bottom w:val="single" w:sz="4" w:space="0" w:color="auto"/>
            </w:tcBorders>
          </w:tcPr>
          <w:p w14:paraId="595C8F87" w14:textId="77777777" w:rsidR="004535EC" w:rsidRPr="00FB6D83" w:rsidRDefault="004535EC" w:rsidP="00D3778E">
            <w:pPr>
              <w:spacing w:after="0" w:line="240" w:lineRule="auto"/>
              <w:jc w:val="center"/>
              <w:rPr>
                <w:rFonts w:eastAsia="Times New Roman" w:cstheme="minorHAnsi"/>
                <w:iCs/>
                <w:sz w:val="16"/>
                <w:szCs w:val="16"/>
              </w:rPr>
            </w:pPr>
            <w:r w:rsidRPr="00FB6D83">
              <w:rPr>
                <w:rFonts w:eastAsia="Times New Roman" w:cstheme="minorHAnsi"/>
                <w:iCs/>
                <w:sz w:val="16"/>
                <w:szCs w:val="16"/>
              </w:rPr>
              <w:t>Fristilling ask, hassel, svartor</w:t>
            </w:r>
          </w:p>
        </w:tc>
        <w:tc>
          <w:tcPr>
            <w:tcW w:w="992" w:type="dxa"/>
            <w:tcBorders>
              <w:top w:val="single" w:sz="4" w:space="0" w:color="auto"/>
              <w:bottom w:val="single" w:sz="4" w:space="0" w:color="auto"/>
            </w:tcBorders>
          </w:tcPr>
          <w:p w14:paraId="4EFB1572" w14:textId="77777777" w:rsidR="004535EC" w:rsidRPr="00FB6D83" w:rsidRDefault="004535EC" w:rsidP="00D3778E">
            <w:pPr>
              <w:spacing w:after="0" w:line="240" w:lineRule="auto"/>
              <w:jc w:val="center"/>
              <w:rPr>
                <w:rFonts w:eastAsia="Times New Roman" w:cstheme="minorHAnsi"/>
                <w:iCs/>
                <w:sz w:val="16"/>
                <w:szCs w:val="16"/>
              </w:rPr>
            </w:pPr>
            <w:r w:rsidRPr="00FB6D83">
              <w:rPr>
                <w:rFonts w:eastAsia="Times New Roman" w:cstheme="minorHAnsi"/>
                <w:iCs/>
                <w:sz w:val="16"/>
                <w:szCs w:val="16"/>
              </w:rPr>
              <w:t>fjerning fremmed arter</w:t>
            </w:r>
          </w:p>
        </w:tc>
        <w:tc>
          <w:tcPr>
            <w:tcW w:w="821" w:type="dxa"/>
            <w:tcBorders>
              <w:top w:val="single" w:sz="4" w:space="0" w:color="auto"/>
              <w:bottom w:val="single" w:sz="4" w:space="0" w:color="auto"/>
            </w:tcBorders>
          </w:tcPr>
          <w:p w14:paraId="1172835E" w14:textId="77777777" w:rsidR="004535EC" w:rsidRPr="00FB6D83" w:rsidRDefault="004535EC" w:rsidP="00D3778E">
            <w:pPr>
              <w:spacing w:after="0" w:line="240" w:lineRule="auto"/>
              <w:jc w:val="center"/>
              <w:rPr>
                <w:rFonts w:eastAsia="Times New Roman" w:cstheme="minorHAnsi"/>
                <w:iCs/>
                <w:sz w:val="16"/>
                <w:szCs w:val="16"/>
              </w:rPr>
            </w:pPr>
            <w:r w:rsidRPr="00FB6D83">
              <w:rPr>
                <w:rFonts w:eastAsia="Times New Roman" w:cstheme="minorHAnsi"/>
                <w:iCs/>
                <w:sz w:val="16"/>
                <w:szCs w:val="16"/>
              </w:rPr>
              <w:t>Plugg</w:t>
            </w:r>
            <w:r w:rsidR="00FB6D83">
              <w:rPr>
                <w:rFonts w:eastAsia="Times New Roman" w:cstheme="minorHAnsi"/>
                <w:iCs/>
                <w:sz w:val="16"/>
                <w:szCs w:val="16"/>
              </w:rPr>
              <w:t>-</w:t>
            </w:r>
            <w:r w:rsidRPr="00FB6D83">
              <w:rPr>
                <w:rFonts w:eastAsia="Times New Roman" w:cstheme="minorHAnsi"/>
                <w:iCs/>
                <w:sz w:val="16"/>
                <w:szCs w:val="16"/>
              </w:rPr>
              <w:t>ing av grøfter</w:t>
            </w:r>
          </w:p>
        </w:tc>
      </w:tr>
      <w:tr w:rsidR="004535EC" w:rsidRPr="00FB6D83" w14:paraId="425D829D" w14:textId="77777777" w:rsidTr="00FB6D83">
        <w:tc>
          <w:tcPr>
            <w:tcW w:w="2830" w:type="dxa"/>
            <w:tcBorders>
              <w:top w:val="single" w:sz="4" w:space="0" w:color="auto"/>
              <w:bottom w:val="dotted" w:sz="4" w:space="0" w:color="auto"/>
            </w:tcBorders>
            <w:shd w:val="clear" w:color="auto" w:fill="auto"/>
          </w:tcPr>
          <w:p w14:paraId="6B77A7B6" w14:textId="77777777" w:rsidR="004535EC" w:rsidRPr="00FB6D83" w:rsidRDefault="004535EC" w:rsidP="00D3778E">
            <w:pPr>
              <w:spacing w:after="0" w:line="240" w:lineRule="auto"/>
              <w:jc w:val="both"/>
              <w:rPr>
                <w:rFonts w:eastAsia="Times New Roman" w:cstheme="minorHAnsi"/>
                <w:sz w:val="16"/>
                <w:szCs w:val="16"/>
                <w:lang w:val="nn-NO"/>
              </w:rPr>
            </w:pPr>
            <w:r w:rsidRPr="00FB6D83">
              <w:rPr>
                <w:rFonts w:eastAsia="Times New Roman" w:cstheme="minorHAnsi"/>
                <w:sz w:val="16"/>
                <w:szCs w:val="16"/>
                <w:lang w:val="nn-NO"/>
              </w:rPr>
              <w:t>1. lågurtfuruskog i V*</w:t>
            </w:r>
          </w:p>
        </w:tc>
        <w:tc>
          <w:tcPr>
            <w:tcW w:w="851" w:type="dxa"/>
            <w:tcBorders>
              <w:top w:val="single" w:sz="4" w:space="0" w:color="auto"/>
              <w:bottom w:val="dotted" w:sz="4" w:space="0" w:color="auto"/>
            </w:tcBorders>
            <w:shd w:val="clear" w:color="auto" w:fill="auto"/>
          </w:tcPr>
          <w:p w14:paraId="6869F211" w14:textId="77777777" w:rsidR="004535EC" w:rsidRPr="00FB6D83" w:rsidRDefault="004535EC" w:rsidP="00D3778E">
            <w:pPr>
              <w:spacing w:after="0" w:line="240" w:lineRule="auto"/>
              <w:jc w:val="center"/>
              <w:rPr>
                <w:rFonts w:eastAsia="Times New Roman" w:cstheme="minorHAnsi"/>
                <w:b/>
                <w:sz w:val="16"/>
                <w:szCs w:val="16"/>
                <w:lang w:val="nn-NO"/>
              </w:rPr>
            </w:pPr>
            <w:r w:rsidRPr="00FB6D83">
              <w:rPr>
                <w:rFonts w:eastAsia="Times New Roman" w:cstheme="minorHAnsi"/>
                <w:b/>
                <w:sz w:val="16"/>
                <w:szCs w:val="16"/>
                <w:lang w:val="nn-NO"/>
              </w:rPr>
              <w:t>1.pri</w:t>
            </w:r>
          </w:p>
        </w:tc>
        <w:tc>
          <w:tcPr>
            <w:tcW w:w="992" w:type="dxa"/>
            <w:tcBorders>
              <w:top w:val="single" w:sz="4" w:space="0" w:color="auto"/>
              <w:bottom w:val="dotted" w:sz="4" w:space="0" w:color="auto"/>
            </w:tcBorders>
          </w:tcPr>
          <w:p w14:paraId="4378673E" w14:textId="77777777" w:rsidR="004535EC" w:rsidRPr="00FB6D83" w:rsidRDefault="004535EC" w:rsidP="00D3778E">
            <w:pPr>
              <w:spacing w:after="0" w:line="240" w:lineRule="auto"/>
              <w:jc w:val="center"/>
              <w:rPr>
                <w:rFonts w:eastAsia="Times New Roman" w:cstheme="minorHAnsi"/>
                <w:bCs/>
                <w:sz w:val="16"/>
                <w:szCs w:val="16"/>
                <w:lang w:val="nn-NO"/>
              </w:rPr>
            </w:pPr>
          </w:p>
        </w:tc>
        <w:tc>
          <w:tcPr>
            <w:tcW w:w="992" w:type="dxa"/>
            <w:tcBorders>
              <w:top w:val="single" w:sz="4" w:space="0" w:color="auto"/>
              <w:bottom w:val="dotted" w:sz="4" w:space="0" w:color="auto"/>
            </w:tcBorders>
            <w:shd w:val="clear" w:color="auto" w:fill="auto"/>
          </w:tcPr>
          <w:p w14:paraId="7D1D9308" w14:textId="77777777" w:rsidR="004535EC" w:rsidRPr="00FB6D83" w:rsidRDefault="004535EC" w:rsidP="00D3778E">
            <w:pPr>
              <w:spacing w:after="0" w:line="240" w:lineRule="auto"/>
              <w:jc w:val="center"/>
              <w:rPr>
                <w:rFonts w:eastAsia="Times New Roman" w:cstheme="minorHAnsi"/>
                <w:bCs/>
                <w:sz w:val="16"/>
                <w:szCs w:val="16"/>
                <w:lang w:val="nn-NO"/>
              </w:rPr>
            </w:pPr>
            <w:r w:rsidRPr="00FB6D83">
              <w:rPr>
                <w:rFonts w:eastAsia="Times New Roman" w:cstheme="minorHAnsi"/>
                <w:bCs/>
                <w:sz w:val="16"/>
                <w:szCs w:val="16"/>
                <w:lang w:val="nn-NO"/>
              </w:rPr>
              <w:t>xx</w:t>
            </w:r>
          </w:p>
        </w:tc>
        <w:tc>
          <w:tcPr>
            <w:tcW w:w="993" w:type="dxa"/>
            <w:tcBorders>
              <w:top w:val="single" w:sz="4" w:space="0" w:color="auto"/>
              <w:bottom w:val="dotted" w:sz="4" w:space="0" w:color="auto"/>
            </w:tcBorders>
          </w:tcPr>
          <w:p w14:paraId="729E8E1E" w14:textId="77777777" w:rsidR="004535EC" w:rsidRPr="00FB6D83" w:rsidRDefault="004535EC" w:rsidP="00D3778E">
            <w:pPr>
              <w:spacing w:after="0" w:line="240" w:lineRule="auto"/>
              <w:jc w:val="center"/>
              <w:rPr>
                <w:rFonts w:eastAsia="Times New Roman" w:cstheme="minorHAnsi"/>
                <w:bCs/>
                <w:sz w:val="16"/>
                <w:szCs w:val="16"/>
                <w:lang w:val="nn-NO"/>
              </w:rPr>
            </w:pPr>
            <w:r w:rsidRPr="00FB6D83">
              <w:rPr>
                <w:rFonts w:eastAsia="Times New Roman" w:cstheme="minorHAnsi"/>
                <w:bCs/>
                <w:sz w:val="16"/>
                <w:szCs w:val="16"/>
                <w:lang w:val="nn-NO"/>
              </w:rPr>
              <w:t>xx</w:t>
            </w:r>
          </w:p>
        </w:tc>
        <w:tc>
          <w:tcPr>
            <w:tcW w:w="992" w:type="dxa"/>
            <w:tcBorders>
              <w:top w:val="single" w:sz="4" w:space="0" w:color="auto"/>
              <w:bottom w:val="dotted" w:sz="4" w:space="0" w:color="auto"/>
            </w:tcBorders>
          </w:tcPr>
          <w:p w14:paraId="47BF0A9C" w14:textId="77777777" w:rsidR="004535EC" w:rsidRPr="00FB6D83" w:rsidRDefault="004535EC" w:rsidP="00D3778E">
            <w:pPr>
              <w:spacing w:after="0" w:line="240" w:lineRule="auto"/>
              <w:jc w:val="center"/>
              <w:rPr>
                <w:rFonts w:eastAsia="Times New Roman" w:cstheme="minorHAnsi"/>
                <w:bCs/>
                <w:sz w:val="16"/>
                <w:szCs w:val="16"/>
                <w:lang w:val="nn-NO"/>
              </w:rPr>
            </w:pPr>
          </w:p>
        </w:tc>
        <w:tc>
          <w:tcPr>
            <w:tcW w:w="992" w:type="dxa"/>
            <w:tcBorders>
              <w:top w:val="single" w:sz="4" w:space="0" w:color="auto"/>
              <w:bottom w:val="dotted" w:sz="4" w:space="0" w:color="auto"/>
            </w:tcBorders>
          </w:tcPr>
          <w:p w14:paraId="0706EA4D" w14:textId="77777777" w:rsidR="004535EC" w:rsidRPr="00FB6D83" w:rsidRDefault="004535EC" w:rsidP="00D3778E">
            <w:pPr>
              <w:spacing w:after="0" w:line="240" w:lineRule="auto"/>
              <w:jc w:val="center"/>
              <w:rPr>
                <w:rFonts w:eastAsia="Times New Roman" w:cstheme="minorHAnsi"/>
                <w:bCs/>
                <w:sz w:val="16"/>
                <w:szCs w:val="16"/>
                <w:lang w:val="nn-NO"/>
              </w:rPr>
            </w:pPr>
          </w:p>
        </w:tc>
        <w:tc>
          <w:tcPr>
            <w:tcW w:w="821" w:type="dxa"/>
            <w:tcBorders>
              <w:top w:val="single" w:sz="4" w:space="0" w:color="auto"/>
              <w:bottom w:val="dotted" w:sz="4" w:space="0" w:color="auto"/>
            </w:tcBorders>
          </w:tcPr>
          <w:p w14:paraId="2F574778" w14:textId="77777777" w:rsidR="004535EC" w:rsidRPr="00FB6D83" w:rsidRDefault="004535EC" w:rsidP="00D3778E">
            <w:pPr>
              <w:spacing w:after="0" w:line="240" w:lineRule="auto"/>
              <w:jc w:val="center"/>
              <w:rPr>
                <w:rFonts w:eastAsia="Times New Roman" w:cstheme="minorHAnsi"/>
                <w:bCs/>
                <w:sz w:val="16"/>
                <w:szCs w:val="16"/>
                <w:lang w:val="nn-NO"/>
              </w:rPr>
            </w:pPr>
          </w:p>
        </w:tc>
      </w:tr>
      <w:tr w:rsidR="004535EC" w:rsidRPr="00FB6D83" w14:paraId="6D313379" w14:textId="77777777" w:rsidTr="00FB6D83">
        <w:tc>
          <w:tcPr>
            <w:tcW w:w="2830" w:type="dxa"/>
            <w:tcBorders>
              <w:top w:val="dotted" w:sz="4" w:space="0" w:color="auto"/>
            </w:tcBorders>
            <w:shd w:val="clear" w:color="auto" w:fill="auto"/>
          </w:tcPr>
          <w:p w14:paraId="18688778" w14:textId="77777777" w:rsidR="004535EC" w:rsidRPr="00FB6D83" w:rsidRDefault="004535EC" w:rsidP="00D3778E">
            <w:pPr>
              <w:spacing w:after="0" w:line="240" w:lineRule="auto"/>
              <w:jc w:val="both"/>
              <w:rPr>
                <w:rFonts w:eastAsia="Times New Roman" w:cstheme="minorHAnsi"/>
                <w:sz w:val="16"/>
                <w:szCs w:val="16"/>
                <w:lang w:val="nn-NO"/>
              </w:rPr>
            </w:pPr>
            <w:r w:rsidRPr="00FB6D83">
              <w:rPr>
                <w:rFonts w:eastAsia="Times New Roman" w:cstheme="minorHAnsi"/>
                <w:sz w:val="16"/>
                <w:szCs w:val="16"/>
                <w:lang w:val="nn-NO"/>
              </w:rPr>
              <w:t>2. svartorsumpskog og raviner</w:t>
            </w:r>
          </w:p>
        </w:tc>
        <w:tc>
          <w:tcPr>
            <w:tcW w:w="851" w:type="dxa"/>
            <w:tcBorders>
              <w:top w:val="dotted" w:sz="4" w:space="0" w:color="auto"/>
            </w:tcBorders>
            <w:shd w:val="clear" w:color="auto" w:fill="auto"/>
          </w:tcPr>
          <w:p w14:paraId="7D21D68A" w14:textId="77777777" w:rsidR="004535EC" w:rsidRPr="00FB6D83" w:rsidRDefault="004535EC" w:rsidP="00D3778E">
            <w:pPr>
              <w:spacing w:after="0" w:line="240" w:lineRule="auto"/>
              <w:jc w:val="center"/>
              <w:rPr>
                <w:rFonts w:eastAsia="Times New Roman" w:cstheme="minorHAnsi"/>
                <w:b/>
                <w:sz w:val="16"/>
                <w:szCs w:val="16"/>
              </w:rPr>
            </w:pPr>
            <w:r w:rsidRPr="00FB6D83">
              <w:rPr>
                <w:rFonts w:eastAsia="Times New Roman" w:cstheme="minorHAnsi"/>
                <w:b/>
                <w:sz w:val="16"/>
                <w:szCs w:val="16"/>
              </w:rPr>
              <w:t>(1.pri)</w:t>
            </w:r>
          </w:p>
        </w:tc>
        <w:tc>
          <w:tcPr>
            <w:tcW w:w="992" w:type="dxa"/>
            <w:tcBorders>
              <w:top w:val="dotted" w:sz="4" w:space="0" w:color="auto"/>
            </w:tcBorders>
          </w:tcPr>
          <w:p w14:paraId="16306512" w14:textId="77777777" w:rsidR="004535EC" w:rsidRPr="00FB6D83" w:rsidRDefault="004535EC" w:rsidP="00D3778E">
            <w:pPr>
              <w:spacing w:after="0" w:line="240" w:lineRule="auto"/>
              <w:jc w:val="center"/>
              <w:rPr>
                <w:rFonts w:eastAsia="Times New Roman" w:cstheme="minorHAnsi"/>
                <w:bCs/>
                <w:sz w:val="16"/>
                <w:szCs w:val="16"/>
              </w:rPr>
            </w:pPr>
          </w:p>
        </w:tc>
        <w:tc>
          <w:tcPr>
            <w:tcW w:w="992" w:type="dxa"/>
            <w:tcBorders>
              <w:top w:val="dotted" w:sz="4" w:space="0" w:color="auto"/>
            </w:tcBorders>
            <w:shd w:val="clear" w:color="auto" w:fill="auto"/>
          </w:tcPr>
          <w:p w14:paraId="59A21D9B" w14:textId="77777777" w:rsidR="004535EC" w:rsidRPr="00FB6D83" w:rsidRDefault="004535EC" w:rsidP="00D3778E">
            <w:pPr>
              <w:spacing w:after="0" w:line="240" w:lineRule="auto"/>
              <w:jc w:val="center"/>
              <w:rPr>
                <w:rFonts w:eastAsia="Times New Roman" w:cstheme="minorHAnsi"/>
                <w:bCs/>
                <w:sz w:val="16"/>
                <w:szCs w:val="16"/>
              </w:rPr>
            </w:pPr>
            <w:r w:rsidRPr="00FB6D83">
              <w:rPr>
                <w:rFonts w:eastAsia="Times New Roman" w:cstheme="minorHAnsi"/>
                <w:bCs/>
                <w:sz w:val="16"/>
                <w:szCs w:val="16"/>
              </w:rPr>
              <w:t>xx</w:t>
            </w:r>
          </w:p>
        </w:tc>
        <w:tc>
          <w:tcPr>
            <w:tcW w:w="993" w:type="dxa"/>
            <w:tcBorders>
              <w:top w:val="dotted" w:sz="4" w:space="0" w:color="auto"/>
            </w:tcBorders>
          </w:tcPr>
          <w:p w14:paraId="3B56BABF" w14:textId="77777777" w:rsidR="004535EC" w:rsidRPr="00FB6D83" w:rsidRDefault="004535EC" w:rsidP="00D3778E">
            <w:pPr>
              <w:spacing w:after="0" w:line="240" w:lineRule="auto"/>
              <w:jc w:val="center"/>
              <w:rPr>
                <w:rFonts w:eastAsia="Times New Roman" w:cstheme="minorHAnsi"/>
                <w:bCs/>
                <w:sz w:val="16"/>
                <w:szCs w:val="16"/>
              </w:rPr>
            </w:pPr>
          </w:p>
        </w:tc>
        <w:tc>
          <w:tcPr>
            <w:tcW w:w="992" w:type="dxa"/>
            <w:tcBorders>
              <w:top w:val="dotted" w:sz="4" w:space="0" w:color="auto"/>
            </w:tcBorders>
          </w:tcPr>
          <w:p w14:paraId="0946F965" w14:textId="77777777" w:rsidR="004535EC" w:rsidRPr="00FB6D83" w:rsidRDefault="004535EC" w:rsidP="00D3778E">
            <w:pPr>
              <w:spacing w:after="0" w:line="240" w:lineRule="auto"/>
              <w:jc w:val="center"/>
              <w:rPr>
                <w:rFonts w:eastAsia="Times New Roman" w:cstheme="minorHAnsi"/>
                <w:bCs/>
                <w:sz w:val="16"/>
                <w:szCs w:val="16"/>
              </w:rPr>
            </w:pPr>
            <w:r w:rsidRPr="00FB6D83">
              <w:rPr>
                <w:rFonts w:eastAsia="Times New Roman" w:cstheme="minorHAnsi"/>
                <w:bCs/>
                <w:sz w:val="16"/>
                <w:szCs w:val="16"/>
              </w:rPr>
              <w:t>xx</w:t>
            </w:r>
          </w:p>
        </w:tc>
        <w:tc>
          <w:tcPr>
            <w:tcW w:w="992" w:type="dxa"/>
            <w:tcBorders>
              <w:top w:val="dotted" w:sz="4" w:space="0" w:color="auto"/>
            </w:tcBorders>
          </w:tcPr>
          <w:p w14:paraId="02DA6087" w14:textId="77777777" w:rsidR="004535EC" w:rsidRPr="00FB6D83" w:rsidRDefault="004535EC" w:rsidP="00D3778E">
            <w:pPr>
              <w:spacing w:after="0" w:line="240" w:lineRule="auto"/>
              <w:jc w:val="center"/>
              <w:rPr>
                <w:rFonts w:eastAsia="Times New Roman" w:cstheme="minorHAnsi"/>
                <w:bCs/>
                <w:sz w:val="16"/>
                <w:szCs w:val="16"/>
              </w:rPr>
            </w:pPr>
            <w:r w:rsidRPr="00FB6D83">
              <w:rPr>
                <w:rFonts w:eastAsia="Times New Roman" w:cstheme="minorHAnsi"/>
                <w:bCs/>
                <w:sz w:val="16"/>
                <w:szCs w:val="16"/>
              </w:rPr>
              <w:t>xx***</w:t>
            </w:r>
          </w:p>
        </w:tc>
        <w:tc>
          <w:tcPr>
            <w:tcW w:w="821" w:type="dxa"/>
            <w:tcBorders>
              <w:top w:val="dotted" w:sz="4" w:space="0" w:color="auto"/>
            </w:tcBorders>
          </w:tcPr>
          <w:p w14:paraId="0EB5BD70" w14:textId="77777777" w:rsidR="004535EC" w:rsidRPr="00FB6D83" w:rsidRDefault="004535EC" w:rsidP="00D3778E">
            <w:pPr>
              <w:spacing w:after="0" w:line="240" w:lineRule="auto"/>
              <w:jc w:val="center"/>
              <w:rPr>
                <w:rFonts w:eastAsia="Times New Roman" w:cstheme="minorHAnsi"/>
                <w:bCs/>
                <w:sz w:val="16"/>
                <w:szCs w:val="16"/>
              </w:rPr>
            </w:pPr>
          </w:p>
        </w:tc>
      </w:tr>
      <w:tr w:rsidR="004535EC" w:rsidRPr="00FB6D83" w14:paraId="6627F6CF" w14:textId="77777777" w:rsidTr="00FB6D83">
        <w:tc>
          <w:tcPr>
            <w:tcW w:w="2830" w:type="dxa"/>
            <w:tcBorders>
              <w:top w:val="dotted" w:sz="4" w:space="0" w:color="auto"/>
            </w:tcBorders>
            <w:shd w:val="clear" w:color="auto" w:fill="auto"/>
          </w:tcPr>
          <w:p w14:paraId="1390AC3C" w14:textId="77777777" w:rsidR="004535EC" w:rsidRPr="00FB6D83" w:rsidRDefault="004535EC" w:rsidP="00D3778E">
            <w:pPr>
              <w:spacing w:after="0" w:line="240" w:lineRule="auto"/>
              <w:jc w:val="both"/>
              <w:rPr>
                <w:rFonts w:eastAsia="Times New Roman" w:cstheme="minorHAnsi"/>
                <w:sz w:val="16"/>
                <w:szCs w:val="16"/>
                <w:lang w:val="nn-NO"/>
              </w:rPr>
            </w:pPr>
            <w:r w:rsidRPr="00FB6D83">
              <w:rPr>
                <w:rFonts w:eastAsia="Times New Roman" w:cstheme="minorHAnsi"/>
                <w:sz w:val="16"/>
                <w:szCs w:val="16"/>
                <w:lang w:val="nn-NO"/>
              </w:rPr>
              <w:t>3. N-S-gående bekk i østre del</w:t>
            </w:r>
          </w:p>
        </w:tc>
        <w:tc>
          <w:tcPr>
            <w:tcW w:w="851" w:type="dxa"/>
            <w:tcBorders>
              <w:top w:val="dotted" w:sz="4" w:space="0" w:color="auto"/>
            </w:tcBorders>
            <w:shd w:val="clear" w:color="auto" w:fill="auto"/>
          </w:tcPr>
          <w:p w14:paraId="302C3644" w14:textId="77777777" w:rsidR="004535EC" w:rsidRPr="00FB6D83" w:rsidRDefault="004535EC" w:rsidP="00D3778E">
            <w:pPr>
              <w:spacing w:after="0" w:line="240" w:lineRule="auto"/>
              <w:jc w:val="center"/>
              <w:rPr>
                <w:rFonts w:eastAsia="Times New Roman" w:cstheme="minorHAnsi"/>
                <w:b/>
                <w:sz w:val="16"/>
                <w:szCs w:val="16"/>
              </w:rPr>
            </w:pPr>
            <w:r w:rsidRPr="00FB6D83">
              <w:rPr>
                <w:rFonts w:eastAsia="Times New Roman" w:cstheme="minorHAnsi"/>
                <w:b/>
                <w:sz w:val="16"/>
                <w:szCs w:val="16"/>
              </w:rPr>
              <w:t>1.pri</w:t>
            </w:r>
          </w:p>
        </w:tc>
        <w:tc>
          <w:tcPr>
            <w:tcW w:w="992" w:type="dxa"/>
            <w:tcBorders>
              <w:top w:val="dotted" w:sz="4" w:space="0" w:color="auto"/>
            </w:tcBorders>
          </w:tcPr>
          <w:p w14:paraId="2B2A9896" w14:textId="77777777" w:rsidR="004535EC" w:rsidRPr="00FB6D83" w:rsidRDefault="004535EC" w:rsidP="00D3778E">
            <w:pPr>
              <w:spacing w:after="0" w:line="240" w:lineRule="auto"/>
              <w:jc w:val="center"/>
              <w:rPr>
                <w:rFonts w:eastAsia="Times New Roman" w:cstheme="minorHAnsi"/>
                <w:bCs/>
                <w:sz w:val="16"/>
                <w:szCs w:val="16"/>
              </w:rPr>
            </w:pPr>
            <w:r w:rsidRPr="00FB6D83">
              <w:rPr>
                <w:rFonts w:eastAsia="Times New Roman" w:cstheme="minorHAnsi"/>
                <w:bCs/>
                <w:sz w:val="16"/>
                <w:szCs w:val="16"/>
              </w:rPr>
              <w:t>x</w:t>
            </w:r>
          </w:p>
        </w:tc>
        <w:tc>
          <w:tcPr>
            <w:tcW w:w="992" w:type="dxa"/>
            <w:tcBorders>
              <w:top w:val="dotted" w:sz="4" w:space="0" w:color="auto"/>
            </w:tcBorders>
            <w:shd w:val="clear" w:color="auto" w:fill="auto"/>
          </w:tcPr>
          <w:p w14:paraId="1C2C69B8" w14:textId="77777777" w:rsidR="004535EC" w:rsidRPr="00FB6D83" w:rsidRDefault="004535EC" w:rsidP="00D3778E">
            <w:pPr>
              <w:spacing w:after="0" w:line="240" w:lineRule="auto"/>
              <w:jc w:val="center"/>
              <w:rPr>
                <w:rFonts w:eastAsia="Times New Roman" w:cstheme="minorHAnsi"/>
                <w:bCs/>
                <w:sz w:val="16"/>
                <w:szCs w:val="16"/>
              </w:rPr>
            </w:pPr>
            <w:r w:rsidRPr="00FB6D83">
              <w:rPr>
                <w:rFonts w:eastAsia="Times New Roman" w:cstheme="minorHAnsi"/>
                <w:bCs/>
                <w:sz w:val="16"/>
                <w:szCs w:val="16"/>
              </w:rPr>
              <w:t>x</w:t>
            </w:r>
          </w:p>
        </w:tc>
        <w:tc>
          <w:tcPr>
            <w:tcW w:w="993" w:type="dxa"/>
            <w:tcBorders>
              <w:top w:val="dotted" w:sz="4" w:space="0" w:color="auto"/>
            </w:tcBorders>
          </w:tcPr>
          <w:p w14:paraId="6EE0664C" w14:textId="77777777" w:rsidR="004535EC" w:rsidRPr="00FB6D83" w:rsidRDefault="004535EC" w:rsidP="00D3778E">
            <w:pPr>
              <w:spacing w:after="0" w:line="240" w:lineRule="auto"/>
              <w:jc w:val="center"/>
              <w:rPr>
                <w:rFonts w:eastAsia="Times New Roman" w:cstheme="minorHAnsi"/>
                <w:bCs/>
                <w:sz w:val="16"/>
                <w:szCs w:val="16"/>
              </w:rPr>
            </w:pPr>
          </w:p>
        </w:tc>
        <w:tc>
          <w:tcPr>
            <w:tcW w:w="992" w:type="dxa"/>
            <w:tcBorders>
              <w:top w:val="dotted" w:sz="4" w:space="0" w:color="auto"/>
            </w:tcBorders>
          </w:tcPr>
          <w:p w14:paraId="31C16320" w14:textId="77777777" w:rsidR="004535EC" w:rsidRPr="00FB6D83" w:rsidRDefault="004535EC" w:rsidP="00D3778E">
            <w:pPr>
              <w:spacing w:after="0" w:line="240" w:lineRule="auto"/>
              <w:jc w:val="center"/>
              <w:rPr>
                <w:rFonts w:eastAsia="Times New Roman" w:cstheme="minorHAnsi"/>
                <w:bCs/>
                <w:sz w:val="16"/>
                <w:szCs w:val="16"/>
              </w:rPr>
            </w:pPr>
            <w:r w:rsidRPr="00FB6D83">
              <w:rPr>
                <w:rFonts w:eastAsia="Times New Roman" w:cstheme="minorHAnsi"/>
                <w:bCs/>
                <w:sz w:val="16"/>
                <w:szCs w:val="16"/>
              </w:rPr>
              <w:t>xx</w:t>
            </w:r>
          </w:p>
        </w:tc>
        <w:tc>
          <w:tcPr>
            <w:tcW w:w="992" w:type="dxa"/>
            <w:tcBorders>
              <w:top w:val="dotted" w:sz="4" w:space="0" w:color="auto"/>
            </w:tcBorders>
          </w:tcPr>
          <w:p w14:paraId="6304A3A8" w14:textId="77777777" w:rsidR="004535EC" w:rsidRPr="00FB6D83" w:rsidRDefault="004535EC" w:rsidP="00D3778E">
            <w:pPr>
              <w:spacing w:after="0" w:line="240" w:lineRule="auto"/>
              <w:jc w:val="center"/>
              <w:rPr>
                <w:rFonts w:eastAsia="Times New Roman" w:cstheme="minorHAnsi"/>
                <w:bCs/>
                <w:sz w:val="16"/>
                <w:szCs w:val="16"/>
              </w:rPr>
            </w:pPr>
            <w:r w:rsidRPr="00FB6D83">
              <w:rPr>
                <w:rFonts w:eastAsia="Times New Roman" w:cstheme="minorHAnsi"/>
                <w:bCs/>
                <w:sz w:val="16"/>
                <w:szCs w:val="16"/>
              </w:rPr>
              <w:t>x</w:t>
            </w:r>
          </w:p>
        </w:tc>
        <w:tc>
          <w:tcPr>
            <w:tcW w:w="821" w:type="dxa"/>
            <w:tcBorders>
              <w:top w:val="dotted" w:sz="4" w:space="0" w:color="auto"/>
            </w:tcBorders>
          </w:tcPr>
          <w:p w14:paraId="4407467D" w14:textId="77777777" w:rsidR="004535EC" w:rsidRPr="00FB6D83" w:rsidRDefault="004535EC" w:rsidP="00D3778E">
            <w:pPr>
              <w:spacing w:after="0" w:line="240" w:lineRule="auto"/>
              <w:jc w:val="center"/>
              <w:rPr>
                <w:rFonts w:eastAsia="Times New Roman" w:cstheme="minorHAnsi"/>
                <w:bCs/>
                <w:sz w:val="16"/>
                <w:szCs w:val="16"/>
              </w:rPr>
            </w:pPr>
          </w:p>
        </w:tc>
      </w:tr>
      <w:tr w:rsidR="004535EC" w:rsidRPr="00FB6D83" w14:paraId="64CF5401" w14:textId="77777777" w:rsidTr="00FB6D83">
        <w:tc>
          <w:tcPr>
            <w:tcW w:w="2830" w:type="dxa"/>
            <w:tcBorders>
              <w:top w:val="dotted" w:sz="4" w:space="0" w:color="auto"/>
            </w:tcBorders>
            <w:shd w:val="clear" w:color="auto" w:fill="auto"/>
          </w:tcPr>
          <w:p w14:paraId="26345564" w14:textId="77777777" w:rsidR="004535EC" w:rsidRPr="00FB6D83" w:rsidRDefault="004535EC" w:rsidP="00D3778E">
            <w:pPr>
              <w:spacing w:after="0" w:line="240" w:lineRule="auto"/>
              <w:jc w:val="both"/>
              <w:rPr>
                <w:rFonts w:eastAsia="Times New Roman" w:cstheme="minorHAnsi"/>
                <w:sz w:val="16"/>
                <w:szCs w:val="16"/>
                <w:lang w:val="nn-NO"/>
              </w:rPr>
            </w:pPr>
            <w:r w:rsidRPr="00FB6D83">
              <w:rPr>
                <w:rFonts w:eastAsia="Times New Roman" w:cstheme="minorHAnsi"/>
                <w:sz w:val="16"/>
                <w:szCs w:val="16"/>
                <w:lang w:val="nn-NO"/>
              </w:rPr>
              <w:t>4. lauvdominert yngre skog i Ø</w:t>
            </w:r>
          </w:p>
        </w:tc>
        <w:tc>
          <w:tcPr>
            <w:tcW w:w="851" w:type="dxa"/>
            <w:tcBorders>
              <w:top w:val="dotted" w:sz="4" w:space="0" w:color="auto"/>
            </w:tcBorders>
            <w:shd w:val="clear" w:color="auto" w:fill="auto"/>
          </w:tcPr>
          <w:p w14:paraId="40BCB046" w14:textId="77777777" w:rsidR="004535EC" w:rsidRPr="00FB6D83" w:rsidRDefault="004535EC" w:rsidP="00D3778E">
            <w:pPr>
              <w:spacing w:after="0" w:line="240" w:lineRule="auto"/>
              <w:jc w:val="center"/>
              <w:rPr>
                <w:rFonts w:eastAsia="Times New Roman" w:cstheme="minorHAnsi"/>
                <w:b/>
                <w:bCs/>
                <w:sz w:val="16"/>
                <w:szCs w:val="16"/>
              </w:rPr>
            </w:pPr>
            <w:r w:rsidRPr="00FB6D83">
              <w:rPr>
                <w:rFonts w:eastAsia="Times New Roman" w:cstheme="minorHAnsi"/>
                <w:b/>
                <w:bCs/>
                <w:sz w:val="16"/>
                <w:szCs w:val="16"/>
              </w:rPr>
              <w:t>(1.pri)</w:t>
            </w:r>
          </w:p>
        </w:tc>
        <w:tc>
          <w:tcPr>
            <w:tcW w:w="992" w:type="dxa"/>
            <w:tcBorders>
              <w:top w:val="dotted" w:sz="4" w:space="0" w:color="auto"/>
            </w:tcBorders>
          </w:tcPr>
          <w:p w14:paraId="21C34A31" w14:textId="77777777" w:rsidR="004535EC" w:rsidRPr="00FB6D83" w:rsidRDefault="004535EC" w:rsidP="00D3778E">
            <w:pPr>
              <w:spacing w:after="0" w:line="240" w:lineRule="auto"/>
              <w:jc w:val="center"/>
              <w:rPr>
                <w:rFonts w:eastAsia="Times New Roman" w:cstheme="minorHAnsi"/>
                <w:bCs/>
                <w:sz w:val="16"/>
                <w:szCs w:val="16"/>
              </w:rPr>
            </w:pPr>
            <w:r w:rsidRPr="00FB6D83">
              <w:rPr>
                <w:rFonts w:eastAsia="Times New Roman" w:cstheme="minorHAnsi"/>
                <w:bCs/>
                <w:sz w:val="16"/>
                <w:szCs w:val="16"/>
              </w:rPr>
              <w:t>x</w:t>
            </w:r>
          </w:p>
        </w:tc>
        <w:tc>
          <w:tcPr>
            <w:tcW w:w="992" w:type="dxa"/>
            <w:tcBorders>
              <w:top w:val="dotted" w:sz="4" w:space="0" w:color="auto"/>
            </w:tcBorders>
            <w:shd w:val="clear" w:color="auto" w:fill="auto"/>
          </w:tcPr>
          <w:p w14:paraId="5C020EB1" w14:textId="77777777" w:rsidR="004535EC" w:rsidRPr="00FB6D83" w:rsidRDefault="004535EC" w:rsidP="00D3778E">
            <w:pPr>
              <w:spacing w:after="0" w:line="240" w:lineRule="auto"/>
              <w:jc w:val="center"/>
              <w:rPr>
                <w:rFonts w:eastAsia="Times New Roman" w:cstheme="minorHAnsi"/>
                <w:bCs/>
                <w:sz w:val="16"/>
                <w:szCs w:val="16"/>
              </w:rPr>
            </w:pPr>
            <w:r w:rsidRPr="00FB6D83">
              <w:rPr>
                <w:rFonts w:eastAsia="Times New Roman" w:cstheme="minorHAnsi"/>
                <w:bCs/>
                <w:sz w:val="16"/>
                <w:szCs w:val="16"/>
              </w:rPr>
              <w:t>xx</w:t>
            </w:r>
          </w:p>
        </w:tc>
        <w:tc>
          <w:tcPr>
            <w:tcW w:w="993" w:type="dxa"/>
            <w:tcBorders>
              <w:top w:val="dotted" w:sz="4" w:space="0" w:color="auto"/>
            </w:tcBorders>
          </w:tcPr>
          <w:p w14:paraId="55FA94C9" w14:textId="77777777" w:rsidR="004535EC" w:rsidRPr="00FB6D83" w:rsidRDefault="004535EC" w:rsidP="00D3778E">
            <w:pPr>
              <w:spacing w:after="0" w:line="240" w:lineRule="auto"/>
              <w:jc w:val="center"/>
              <w:rPr>
                <w:rFonts w:eastAsia="Times New Roman" w:cstheme="minorHAnsi"/>
                <w:bCs/>
                <w:sz w:val="16"/>
                <w:szCs w:val="16"/>
              </w:rPr>
            </w:pPr>
          </w:p>
        </w:tc>
        <w:tc>
          <w:tcPr>
            <w:tcW w:w="992" w:type="dxa"/>
            <w:tcBorders>
              <w:top w:val="dotted" w:sz="4" w:space="0" w:color="auto"/>
            </w:tcBorders>
          </w:tcPr>
          <w:p w14:paraId="092ABFDC" w14:textId="77777777" w:rsidR="004535EC" w:rsidRPr="00FB6D83" w:rsidRDefault="004535EC" w:rsidP="00D3778E">
            <w:pPr>
              <w:spacing w:after="0" w:line="240" w:lineRule="auto"/>
              <w:jc w:val="center"/>
              <w:rPr>
                <w:rFonts w:eastAsia="Times New Roman" w:cstheme="minorHAnsi"/>
                <w:bCs/>
                <w:sz w:val="16"/>
                <w:szCs w:val="16"/>
              </w:rPr>
            </w:pPr>
            <w:r w:rsidRPr="00FB6D83">
              <w:rPr>
                <w:rFonts w:eastAsia="Times New Roman" w:cstheme="minorHAnsi"/>
                <w:bCs/>
                <w:sz w:val="16"/>
                <w:szCs w:val="16"/>
              </w:rPr>
              <w:t>xx</w:t>
            </w:r>
          </w:p>
        </w:tc>
        <w:tc>
          <w:tcPr>
            <w:tcW w:w="992" w:type="dxa"/>
            <w:tcBorders>
              <w:top w:val="dotted" w:sz="4" w:space="0" w:color="auto"/>
            </w:tcBorders>
          </w:tcPr>
          <w:p w14:paraId="480F106C" w14:textId="77777777" w:rsidR="004535EC" w:rsidRPr="00FB6D83" w:rsidRDefault="004535EC" w:rsidP="00D3778E">
            <w:pPr>
              <w:spacing w:after="0" w:line="240" w:lineRule="auto"/>
              <w:jc w:val="center"/>
              <w:rPr>
                <w:rFonts w:eastAsia="Times New Roman" w:cstheme="minorHAnsi"/>
                <w:bCs/>
                <w:sz w:val="16"/>
                <w:szCs w:val="16"/>
              </w:rPr>
            </w:pPr>
          </w:p>
        </w:tc>
        <w:tc>
          <w:tcPr>
            <w:tcW w:w="821" w:type="dxa"/>
            <w:tcBorders>
              <w:top w:val="dotted" w:sz="4" w:space="0" w:color="auto"/>
            </w:tcBorders>
          </w:tcPr>
          <w:p w14:paraId="04F5CD3D" w14:textId="77777777" w:rsidR="004535EC" w:rsidRPr="00FB6D83" w:rsidRDefault="004535EC" w:rsidP="00D3778E">
            <w:pPr>
              <w:spacing w:after="0" w:line="240" w:lineRule="auto"/>
              <w:jc w:val="center"/>
              <w:rPr>
                <w:rFonts w:eastAsia="Times New Roman" w:cstheme="minorHAnsi"/>
                <w:bCs/>
                <w:sz w:val="16"/>
                <w:szCs w:val="16"/>
              </w:rPr>
            </w:pPr>
          </w:p>
        </w:tc>
      </w:tr>
      <w:tr w:rsidR="004535EC" w:rsidRPr="00FB6D83" w14:paraId="54DC41B6" w14:textId="77777777" w:rsidTr="00FB6D83">
        <w:tc>
          <w:tcPr>
            <w:tcW w:w="2830" w:type="dxa"/>
            <w:tcBorders>
              <w:top w:val="dotted" w:sz="4" w:space="0" w:color="auto"/>
            </w:tcBorders>
            <w:shd w:val="clear" w:color="auto" w:fill="auto"/>
          </w:tcPr>
          <w:p w14:paraId="00D6A912" w14:textId="77777777" w:rsidR="004535EC" w:rsidRPr="00FB6D83" w:rsidRDefault="004535EC" w:rsidP="00D3778E">
            <w:pPr>
              <w:spacing w:after="0" w:line="240" w:lineRule="auto"/>
              <w:jc w:val="both"/>
              <w:rPr>
                <w:rFonts w:eastAsia="Times New Roman" w:cstheme="minorHAnsi"/>
                <w:sz w:val="16"/>
                <w:szCs w:val="16"/>
                <w:lang w:val="nn-NO"/>
              </w:rPr>
            </w:pPr>
            <w:r w:rsidRPr="00FB6D83">
              <w:rPr>
                <w:rFonts w:eastAsia="Times New Roman" w:cstheme="minorHAnsi"/>
                <w:sz w:val="16"/>
                <w:szCs w:val="16"/>
                <w:lang w:val="nn-NO"/>
              </w:rPr>
              <w:t>5. sentrale lågurtfuru(gran)skog v for bekk*</w:t>
            </w:r>
          </w:p>
        </w:tc>
        <w:tc>
          <w:tcPr>
            <w:tcW w:w="851" w:type="dxa"/>
            <w:tcBorders>
              <w:top w:val="dotted" w:sz="4" w:space="0" w:color="auto"/>
            </w:tcBorders>
            <w:shd w:val="clear" w:color="auto" w:fill="auto"/>
          </w:tcPr>
          <w:p w14:paraId="4620D0EF" w14:textId="77777777" w:rsidR="004535EC" w:rsidRPr="00FB6D83" w:rsidRDefault="004535EC" w:rsidP="00D3778E">
            <w:pPr>
              <w:spacing w:after="0" w:line="240" w:lineRule="auto"/>
              <w:jc w:val="center"/>
              <w:rPr>
                <w:rFonts w:eastAsia="Times New Roman" w:cstheme="minorHAnsi"/>
                <w:b/>
                <w:bCs/>
                <w:sz w:val="16"/>
                <w:szCs w:val="16"/>
              </w:rPr>
            </w:pPr>
            <w:r w:rsidRPr="00FB6D83">
              <w:rPr>
                <w:rFonts w:eastAsia="Times New Roman" w:cstheme="minorHAnsi"/>
                <w:b/>
                <w:bCs/>
                <w:sz w:val="16"/>
                <w:szCs w:val="16"/>
              </w:rPr>
              <w:t>1.pri</w:t>
            </w:r>
          </w:p>
        </w:tc>
        <w:tc>
          <w:tcPr>
            <w:tcW w:w="992" w:type="dxa"/>
            <w:tcBorders>
              <w:top w:val="dotted" w:sz="4" w:space="0" w:color="auto"/>
            </w:tcBorders>
          </w:tcPr>
          <w:p w14:paraId="73FC3FE8" w14:textId="77777777" w:rsidR="004535EC" w:rsidRPr="00FB6D83" w:rsidRDefault="004535EC" w:rsidP="00D3778E">
            <w:pPr>
              <w:spacing w:after="0" w:line="240" w:lineRule="auto"/>
              <w:jc w:val="center"/>
              <w:rPr>
                <w:rFonts w:eastAsia="Times New Roman" w:cstheme="minorHAnsi"/>
                <w:bCs/>
                <w:sz w:val="16"/>
                <w:szCs w:val="16"/>
              </w:rPr>
            </w:pPr>
          </w:p>
        </w:tc>
        <w:tc>
          <w:tcPr>
            <w:tcW w:w="992" w:type="dxa"/>
            <w:tcBorders>
              <w:top w:val="dotted" w:sz="4" w:space="0" w:color="auto"/>
            </w:tcBorders>
            <w:shd w:val="clear" w:color="auto" w:fill="auto"/>
          </w:tcPr>
          <w:p w14:paraId="2F2C9FD8" w14:textId="77777777" w:rsidR="004535EC" w:rsidRPr="00FB6D83" w:rsidRDefault="004535EC" w:rsidP="00D3778E">
            <w:pPr>
              <w:spacing w:after="0" w:line="240" w:lineRule="auto"/>
              <w:jc w:val="center"/>
              <w:rPr>
                <w:rFonts w:eastAsia="Times New Roman" w:cstheme="minorHAnsi"/>
                <w:bCs/>
                <w:sz w:val="16"/>
                <w:szCs w:val="16"/>
              </w:rPr>
            </w:pPr>
            <w:r w:rsidRPr="00FB6D83">
              <w:rPr>
                <w:rFonts w:eastAsia="Times New Roman" w:cstheme="minorHAnsi"/>
                <w:bCs/>
                <w:sz w:val="16"/>
                <w:szCs w:val="16"/>
              </w:rPr>
              <w:t>x</w:t>
            </w:r>
          </w:p>
        </w:tc>
        <w:tc>
          <w:tcPr>
            <w:tcW w:w="993" w:type="dxa"/>
            <w:tcBorders>
              <w:top w:val="dotted" w:sz="4" w:space="0" w:color="auto"/>
            </w:tcBorders>
          </w:tcPr>
          <w:p w14:paraId="5DFCDEFC" w14:textId="77777777" w:rsidR="004535EC" w:rsidRPr="00FB6D83" w:rsidRDefault="004535EC" w:rsidP="00D3778E">
            <w:pPr>
              <w:spacing w:after="0" w:line="240" w:lineRule="auto"/>
              <w:jc w:val="center"/>
              <w:rPr>
                <w:rFonts w:eastAsia="Times New Roman" w:cstheme="minorHAnsi"/>
                <w:bCs/>
                <w:sz w:val="16"/>
                <w:szCs w:val="16"/>
              </w:rPr>
            </w:pPr>
            <w:r w:rsidRPr="00FB6D83">
              <w:rPr>
                <w:rFonts w:eastAsia="Times New Roman" w:cstheme="minorHAnsi"/>
                <w:bCs/>
                <w:sz w:val="16"/>
                <w:szCs w:val="16"/>
              </w:rPr>
              <w:t>xx</w:t>
            </w:r>
          </w:p>
        </w:tc>
        <w:tc>
          <w:tcPr>
            <w:tcW w:w="992" w:type="dxa"/>
            <w:tcBorders>
              <w:top w:val="dotted" w:sz="4" w:space="0" w:color="auto"/>
            </w:tcBorders>
          </w:tcPr>
          <w:p w14:paraId="49034842" w14:textId="77777777" w:rsidR="004535EC" w:rsidRPr="00FB6D83" w:rsidRDefault="004535EC" w:rsidP="00D3778E">
            <w:pPr>
              <w:spacing w:after="0" w:line="240" w:lineRule="auto"/>
              <w:jc w:val="center"/>
              <w:rPr>
                <w:rFonts w:eastAsia="Times New Roman" w:cstheme="minorHAnsi"/>
                <w:bCs/>
                <w:sz w:val="16"/>
                <w:szCs w:val="16"/>
              </w:rPr>
            </w:pPr>
          </w:p>
        </w:tc>
        <w:tc>
          <w:tcPr>
            <w:tcW w:w="992" w:type="dxa"/>
            <w:tcBorders>
              <w:top w:val="dotted" w:sz="4" w:space="0" w:color="auto"/>
            </w:tcBorders>
          </w:tcPr>
          <w:p w14:paraId="1DF7D63C" w14:textId="77777777" w:rsidR="004535EC" w:rsidRPr="00FB6D83" w:rsidRDefault="004535EC" w:rsidP="00D3778E">
            <w:pPr>
              <w:spacing w:after="0" w:line="240" w:lineRule="auto"/>
              <w:jc w:val="center"/>
              <w:rPr>
                <w:rFonts w:eastAsia="Times New Roman" w:cstheme="minorHAnsi"/>
                <w:bCs/>
                <w:sz w:val="16"/>
                <w:szCs w:val="16"/>
              </w:rPr>
            </w:pPr>
          </w:p>
        </w:tc>
        <w:tc>
          <w:tcPr>
            <w:tcW w:w="821" w:type="dxa"/>
            <w:tcBorders>
              <w:top w:val="dotted" w:sz="4" w:space="0" w:color="auto"/>
            </w:tcBorders>
          </w:tcPr>
          <w:p w14:paraId="47E26F7F" w14:textId="77777777" w:rsidR="004535EC" w:rsidRPr="00FB6D83" w:rsidRDefault="004535EC" w:rsidP="00D3778E">
            <w:pPr>
              <w:spacing w:after="0" w:line="240" w:lineRule="auto"/>
              <w:jc w:val="center"/>
              <w:rPr>
                <w:rFonts w:eastAsia="Times New Roman" w:cstheme="minorHAnsi"/>
                <w:bCs/>
                <w:sz w:val="16"/>
                <w:szCs w:val="16"/>
              </w:rPr>
            </w:pPr>
          </w:p>
        </w:tc>
      </w:tr>
      <w:tr w:rsidR="004535EC" w:rsidRPr="00FB6D83" w14:paraId="594C6B91" w14:textId="77777777" w:rsidTr="00FB6D83">
        <w:tc>
          <w:tcPr>
            <w:tcW w:w="2830" w:type="dxa"/>
            <w:tcBorders>
              <w:top w:val="dotted" w:sz="4" w:space="0" w:color="auto"/>
            </w:tcBorders>
            <w:shd w:val="clear" w:color="auto" w:fill="auto"/>
          </w:tcPr>
          <w:p w14:paraId="20D1D682" w14:textId="77777777" w:rsidR="004535EC" w:rsidRPr="00FB6D83" w:rsidRDefault="004535EC" w:rsidP="00D3778E">
            <w:pPr>
              <w:spacing w:after="0" w:line="240" w:lineRule="auto"/>
              <w:jc w:val="both"/>
              <w:rPr>
                <w:rFonts w:eastAsia="Times New Roman" w:cstheme="minorHAnsi"/>
                <w:sz w:val="16"/>
                <w:szCs w:val="16"/>
                <w:lang w:val="nn-NO"/>
              </w:rPr>
            </w:pPr>
            <w:r w:rsidRPr="00FB6D83">
              <w:rPr>
                <w:rFonts w:eastAsia="Times New Roman" w:cstheme="minorHAnsi"/>
                <w:sz w:val="16"/>
                <w:szCs w:val="16"/>
                <w:lang w:val="nn-NO"/>
              </w:rPr>
              <w:t>6. yngre, plantet granbestand i Ø</w:t>
            </w:r>
          </w:p>
        </w:tc>
        <w:tc>
          <w:tcPr>
            <w:tcW w:w="851" w:type="dxa"/>
            <w:tcBorders>
              <w:top w:val="dotted" w:sz="4" w:space="0" w:color="auto"/>
            </w:tcBorders>
            <w:shd w:val="clear" w:color="auto" w:fill="auto"/>
          </w:tcPr>
          <w:p w14:paraId="2D1F0894" w14:textId="77777777" w:rsidR="004535EC" w:rsidRPr="00FB6D83" w:rsidRDefault="004535EC" w:rsidP="00D3778E">
            <w:pPr>
              <w:spacing w:after="0" w:line="240" w:lineRule="auto"/>
              <w:jc w:val="center"/>
              <w:rPr>
                <w:rFonts w:eastAsia="Times New Roman" w:cstheme="minorHAnsi"/>
                <w:b/>
                <w:bCs/>
                <w:sz w:val="16"/>
                <w:szCs w:val="16"/>
              </w:rPr>
            </w:pPr>
            <w:r w:rsidRPr="00FB6D83">
              <w:rPr>
                <w:rFonts w:eastAsia="Times New Roman" w:cstheme="minorHAnsi"/>
                <w:b/>
                <w:bCs/>
                <w:sz w:val="16"/>
                <w:szCs w:val="16"/>
              </w:rPr>
              <w:t>1.pri</w:t>
            </w:r>
          </w:p>
        </w:tc>
        <w:tc>
          <w:tcPr>
            <w:tcW w:w="992" w:type="dxa"/>
            <w:tcBorders>
              <w:top w:val="dotted" w:sz="4" w:space="0" w:color="auto"/>
            </w:tcBorders>
          </w:tcPr>
          <w:p w14:paraId="1A98D6F5" w14:textId="77777777" w:rsidR="004535EC" w:rsidRPr="00FB6D83" w:rsidRDefault="004535EC" w:rsidP="00D3778E">
            <w:pPr>
              <w:spacing w:after="0" w:line="240" w:lineRule="auto"/>
              <w:jc w:val="center"/>
              <w:rPr>
                <w:rFonts w:eastAsia="Times New Roman" w:cstheme="minorHAnsi"/>
                <w:bCs/>
                <w:sz w:val="16"/>
                <w:szCs w:val="16"/>
              </w:rPr>
            </w:pPr>
            <w:r w:rsidRPr="00FB6D83">
              <w:rPr>
                <w:rFonts w:eastAsia="Times New Roman" w:cstheme="minorHAnsi"/>
                <w:bCs/>
                <w:sz w:val="16"/>
                <w:szCs w:val="16"/>
              </w:rPr>
              <w:t>xx</w:t>
            </w:r>
          </w:p>
        </w:tc>
        <w:tc>
          <w:tcPr>
            <w:tcW w:w="992" w:type="dxa"/>
            <w:tcBorders>
              <w:top w:val="dotted" w:sz="4" w:space="0" w:color="auto"/>
            </w:tcBorders>
            <w:shd w:val="clear" w:color="auto" w:fill="auto"/>
          </w:tcPr>
          <w:p w14:paraId="747B2987" w14:textId="77777777" w:rsidR="004535EC" w:rsidRPr="00FB6D83" w:rsidRDefault="004535EC" w:rsidP="00D3778E">
            <w:pPr>
              <w:spacing w:after="0" w:line="240" w:lineRule="auto"/>
              <w:jc w:val="center"/>
              <w:rPr>
                <w:rFonts w:eastAsia="Times New Roman" w:cstheme="minorHAnsi"/>
                <w:bCs/>
                <w:sz w:val="16"/>
                <w:szCs w:val="16"/>
              </w:rPr>
            </w:pPr>
          </w:p>
        </w:tc>
        <w:tc>
          <w:tcPr>
            <w:tcW w:w="993" w:type="dxa"/>
            <w:tcBorders>
              <w:top w:val="dotted" w:sz="4" w:space="0" w:color="auto"/>
            </w:tcBorders>
          </w:tcPr>
          <w:p w14:paraId="33F5068C" w14:textId="77777777" w:rsidR="004535EC" w:rsidRPr="00FB6D83" w:rsidRDefault="004535EC" w:rsidP="00D3778E">
            <w:pPr>
              <w:spacing w:after="0" w:line="240" w:lineRule="auto"/>
              <w:jc w:val="center"/>
              <w:rPr>
                <w:rFonts w:eastAsia="Times New Roman" w:cstheme="minorHAnsi"/>
                <w:bCs/>
                <w:sz w:val="16"/>
                <w:szCs w:val="16"/>
              </w:rPr>
            </w:pPr>
          </w:p>
        </w:tc>
        <w:tc>
          <w:tcPr>
            <w:tcW w:w="992" w:type="dxa"/>
            <w:tcBorders>
              <w:top w:val="dotted" w:sz="4" w:space="0" w:color="auto"/>
            </w:tcBorders>
          </w:tcPr>
          <w:p w14:paraId="5A08EEEB" w14:textId="77777777" w:rsidR="004535EC" w:rsidRPr="00FB6D83" w:rsidRDefault="004535EC" w:rsidP="00D3778E">
            <w:pPr>
              <w:spacing w:after="0" w:line="240" w:lineRule="auto"/>
              <w:jc w:val="center"/>
              <w:rPr>
                <w:rFonts w:eastAsia="Times New Roman" w:cstheme="minorHAnsi"/>
                <w:bCs/>
                <w:sz w:val="16"/>
                <w:szCs w:val="16"/>
              </w:rPr>
            </w:pPr>
          </w:p>
        </w:tc>
        <w:tc>
          <w:tcPr>
            <w:tcW w:w="992" w:type="dxa"/>
            <w:tcBorders>
              <w:top w:val="dotted" w:sz="4" w:space="0" w:color="auto"/>
            </w:tcBorders>
          </w:tcPr>
          <w:p w14:paraId="23C280D8" w14:textId="77777777" w:rsidR="004535EC" w:rsidRPr="00FB6D83" w:rsidRDefault="004535EC" w:rsidP="00D3778E">
            <w:pPr>
              <w:spacing w:after="0" w:line="240" w:lineRule="auto"/>
              <w:jc w:val="center"/>
              <w:rPr>
                <w:rFonts w:eastAsia="Times New Roman" w:cstheme="minorHAnsi"/>
                <w:bCs/>
                <w:sz w:val="16"/>
                <w:szCs w:val="16"/>
              </w:rPr>
            </w:pPr>
          </w:p>
        </w:tc>
        <w:tc>
          <w:tcPr>
            <w:tcW w:w="821" w:type="dxa"/>
            <w:tcBorders>
              <w:top w:val="dotted" w:sz="4" w:space="0" w:color="auto"/>
            </w:tcBorders>
          </w:tcPr>
          <w:p w14:paraId="77D59F47" w14:textId="77777777" w:rsidR="004535EC" w:rsidRPr="00FB6D83" w:rsidRDefault="004535EC" w:rsidP="00D3778E">
            <w:pPr>
              <w:spacing w:after="0" w:line="240" w:lineRule="auto"/>
              <w:jc w:val="center"/>
              <w:rPr>
                <w:rFonts w:eastAsia="Times New Roman" w:cstheme="minorHAnsi"/>
                <w:bCs/>
                <w:sz w:val="16"/>
                <w:szCs w:val="16"/>
              </w:rPr>
            </w:pPr>
          </w:p>
        </w:tc>
      </w:tr>
      <w:tr w:rsidR="004535EC" w:rsidRPr="00FB6D83" w14:paraId="6C94C2E8" w14:textId="77777777" w:rsidTr="00FB6D83">
        <w:tc>
          <w:tcPr>
            <w:tcW w:w="2830" w:type="dxa"/>
            <w:tcBorders>
              <w:top w:val="dotted" w:sz="4" w:space="0" w:color="auto"/>
            </w:tcBorders>
            <w:shd w:val="clear" w:color="auto" w:fill="auto"/>
          </w:tcPr>
          <w:p w14:paraId="63C76E6B" w14:textId="77777777" w:rsidR="004535EC" w:rsidRPr="00FB6D83" w:rsidRDefault="004535EC" w:rsidP="00D3778E">
            <w:pPr>
              <w:spacing w:after="0" w:line="240" w:lineRule="auto"/>
              <w:jc w:val="both"/>
              <w:rPr>
                <w:rFonts w:eastAsia="Times New Roman" w:cstheme="minorHAnsi"/>
                <w:sz w:val="16"/>
                <w:szCs w:val="16"/>
                <w:lang w:val="nn-NO"/>
              </w:rPr>
            </w:pPr>
            <w:r w:rsidRPr="00FB6D83">
              <w:rPr>
                <w:rFonts w:eastAsia="Times New Roman" w:cstheme="minorHAnsi"/>
                <w:sz w:val="16"/>
                <w:szCs w:val="16"/>
                <w:lang w:val="nn-NO"/>
              </w:rPr>
              <w:t>7. Lauv/grandom. yngre skog i SØ</w:t>
            </w:r>
          </w:p>
        </w:tc>
        <w:tc>
          <w:tcPr>
            <w:tcW w:w="851" w:type="dxa"/>
            <w:tcBorders>
              <w:top w:val="dotted" w:sz="4" w:space="0" w:color="auto"/>
            </w:tcBorders>
            <w:shd w:val="clear" w:color="auto" w:fill="auto"/>
          </w:tcPr>
          <w:p w14:paraId="74E3E96B" w14:textId="77777777" w:rsidR="004535EC" w:rsidRPr="00FB6D83" w:rsidRDefault="004535EC" w:rsidP="00D3778E">
            <w:pPr>
              <w:spacing w:after="0" w:line="240" w:lineRule="auto"/>
              <w:jc w:val="center"/>
              <w:rPr>
                <w:rFonts w:eastAsia="Times New Roman" w:cstheme="minorHAnsi"/>
                <w:sz w:val="16"/>
                <w:szCs w:val="16"/>
                <w:lang w:val="nn-NO"/>
              </w:rPr>
            </w:pPr>
            <w:r w:rsidRPr="00FB6D83">
              <w:rPr>
                <w:rFonts w:eastAsia="Times New Roman" w:cstheme="minorHAnsi"/>
                <w:sz w:val="16"/>
                <w:szCs w:val="16"/>
                <w:lang w:val="nn-NO"/>
              </w:rPr>
              <w:t>2.pri</w:t>
            </w:r>
          </w:p>
        </w:tc>
        <w:tc>
          <w:tcPr>
            <w:tcW w:w="992" w:type="dxa"/>
            <w:tcBorders>
              <w:top w:val="dotted" w:sz="4" w:space="0" w:color="auto"/>
            </w:tcBorders>
          </w:tcPr>
          <w:p w14:paraId="667E92F3" w14:textId="77777777" w:rsidR="004535EC" w:rsidRPr="00FB6D83" w:rsidRDefault="004535EC" w:rsidP="00D3778E">
            <w:pPr>
              <w:spacing w:after="0" w:line="240" w:lineRule="auto"/>
              <w:jc w:val="center"/>
              <w:rPr>
                <w:rFonts w:eastAsia="Times New Roman" w:cstheme="minorHAnsi"/>
                <w:bCs/>
                <w:sz w:val="16"/>
                <w:szCs w:val="16"/>
                <w:lang w:val="nn-NO"/>
              </w:rPr>
            </w:pPr>
          </w:p>
        </w:tc>
        <w:tc>
          <w:tcPr>
            <w:tcW w:w="992" w:type="dxa"/>
            <w:tcBorders>
              <w:top w:val="dotted" w:sz="4" w:space="0" w:color="auto"/>
            </w:tcBorders>
            <w:shd w:val="clear" w:color="auto" w:fill="auto"/>
          </w:tcPr>
          <w:p w14:paraId="20D84F78" w14:textId="77777777" w:rsidR="004535EC" w:rsidRPr="00FB6D83" w:rsidRDefault="004535EC" w:rsidP="00D3778E">
            <w:pPr>
              <w:spacing w:after="0" w:line="240" w:lineRule="auto"/>
              <w:jc w:val="center"/>
              <w:rPr>
                <w:rFonts w:eastAsia="Times New Roman" w:cstheme="minorHAnsi"/>
                <w:bCs/>
                <w:sz w:val="16"/>
                <w:szCs w:val="16"/>
                <w:lang w:val="nn-NO"/>
              </w:rPr>
            </w:pPr>
            <w:r w:rsidRPr="00FB6D83">
              <w:rPr>
                <w:rFonts w:eastAsia="Times New Roman" w:cstheme="minorHAnsi"/>
                <w:bCs/>
                <w:sz w:val="16"/>
                <w:szCs w:val="16"/>
                <w:lang w:val="nn-NO"/>
              </w:rPr>
              <w:t>xx</w:t>
            </w:r>
          </w:p>
        </w:tc>
        <w:tc>
          <w:tcPr>
            <w:tcW w:w="993" w:type="dxa"/>
            <w:tcBorders>
              <w:top w:val="dotted" w:sz="4" w:space="0" w:color="auto"/>
            </w:tcBorders>
          </w:tcPr>
          <w:p w14:paraId="256D643F" w14:textId="77777777" w:rsidR="004535EC" w:rsidRPr="00FB6D83" w:rsidRDefault="004535EC" w:rsidP="00D3778E">
            <w:pPr>
              <w:spacing w:after="0" w:line="240" w:lineRule="auto"/>
              <w:jc w:val="center"/>
              <w:rPr>
                <w:rFonts w:eastAsia="Times New Roman" w:cstheme="minorHAnsi"/>
                <w:bCs/>
                <w:sz w:val="16"/>
                <w:szCs w:val="16"/>
                <w:lang w:val="nn-NO"/>
              </w:rPr>
            </w:pPr>
          </w:p>
        </w:tc>
        <w:tc>
          <w:tcPr>
            <w:tcW w:w="992" w:type="dxa"/>
            <w:tcBorders>
              <w:top w:val="dotted" w:sz="4" w:space="0" w:color="auto"/>
            </w:tcBorders>
          </w:tcPr>
          <w:p w14:paraId="70AB7A75" w14:textId="77777777" w:rsidR="004535EC" w:rsidRPr="00FB6D83" w:rsidRDefault="004535EC" w:rsidP="00D3778E">
            <w:pPr>
              <w:spacing w:after="0" w:line="240" w:lineRule="auto"/>
              <w:jc w:val="center"/>
              <w:rPr>
                <w:rFonts w:eastAsia="Times New Roman" w:cstheme="minorHAnsi"/>
                <w:bCs/>
                <w:sz w:val="16"/>
                <w:szCs w:val="16"/>
                <w:lang w:val="nn-NO"/>
              </w:rPr>
            </w:pPr>
            <w:r w:rsidRPr="00FB6D83">
              <w:rPr>
                <w:rFonts w:eastAsia="Times New Roman" w:cstheme="minorHAnsi"/>
                <w:bCs/>
                <w:sz w:val="16"/>
                <w:szCs w:val="16"/>
                <w:lang w:val="nn-NO"/>
              </w:rPr>
              <w:t>x</w:t>
            </w:r>
          </w:p>
        </w:tc>
        <w:tc>
          <w:tcPr>
            <w:tcW w:w="992" w:type="dxa"/>
            <w:tcBorders>
              <w:top w:val="dotted" w:sz="4" w:space="0" w:color="auto"/>
            </w:tcBorders>
          </w:tcPr>
          <w:p w14:paraId="7D85D5D5" w14:textId="77777777" w:rsidR="004535EC" w:rsidRPr="00FB6D83" w:rsidRDefault="004535EC" w:rsidP="00D3778E">
            <w:pPr>
              <w:spacing w:after="0" w:line="240" w:lineRule="auto"/>
              <w:jc w:val="center"/>
              <w:rPr>
                <w:rFonts w:eastAsia="Times New Roman" w:cstheme="minorHAnsi"/>
                <w:bCs/>
                <w:sz w:val="16"/>
                <w:szCs w:val="16"/>
                <w:lang w:val="nn-NO"/>
              </w:rPr>
            </w:pPr>
          </w:p>
        </w:tc>
        <w:tc>
          <w:tcPr>
            <w:tcW w:w="821" w:type="dxa"/>
            <w:tcBorders>
              <w:top w:val="dotted" w:sz="4" w:space="0" w:color="auto"/>
            </w:tcBorders>
          </w:tcPr>
          <w:p w14:paraId="12694BFC" w14:textId="77777777" w:rsidR="004535EC" w:rsidRPr="00FB6D83" w:rsidRDefault="004535EC" w:rsidP="00D3778E">
            <w:pPr>
              <w:spacing w:after="0" w:line="240" w:lineRule="auto"/>
              <w:jc w:val="center"/>
              <w:rPr>
                <w:rFonts w:eastAsia="Times New Roman" w:cstheme="minorHAnsi"/>
                <w:bCs/>
                <w:sz w:val="16"/>
                <w:szCs w:val="16"/>
                <w:lang w:val="nn-NO"/>
              </w:rPr>
            </w:pPr>
          </w:p>
        </w:tc>
      </w:tr>
      <w:tr w:rsidR="004535EC" w:rsidRPr="00FB6D83" w14:paraId="5CCFF985" w14:textId="77777777" w:rsidTr="00FB6D83">
        <w:tc>
          <w:tcPr>
            <w:tcW w:w="2830" w:type="dxa"/>
            <w:tcBorders>
              <w:top w:val="dotted" w:sz="4" w:space="0" w:color="auto"/>
            </w:tcBorders>
            <w:shd w:val="clear" w:color="auto" w:fill="auto"/>
          </w:tcPr>
          <w:p w14:paraId="22063F9C" w14:textId="77777777" w:rsidR="004535EC" w:rsidRPr="00FB6D83" w:rsidRDefault="004535EC" w:rsidP="00D3778E">
            <w:pPr>
              <w:spacing w:after="0" w:line="240" w:lineRule="auto"/>
              <w:jc w:val="both"/>
              <w:rPr>
                <w:rFonts w:eastAsia="Times New Roman" w:cstheme="minorHAnsi"/>
                <w:sz w:val="16"/>
                <w:szCs w:val="16"/>
                <w:lang w:val="nn-NO"/>
              </w:rPr>
            </w:pPr>
            <w:r w:rsidRPr="00FB6D83">
              <w:rPr>
                <w:rFonts w:eastAsia="Times New Roman" w:cstheme="minorHAnsi"/>
                <w:sz w:val="16"/>
                <w:szCs w:val="16"/>
                <w:lang w:val="nn-NO"/>
              </w:rPr>
              <w:t>8. yngre, plantet granbestand i SØ</w:t>
            </w:r>
          </w:p>
        </w:tc>
        <w:tc>
          <w:tcPr>
            <w:tcW w:w="851" w:type="dxa"/>
            <w:tcBorders>
              <w:top w:val="dotted" w:sz="4" w:space="0" w:color="auto"/>
            </w:tcBorders>
            <w:shd w:val="clear" w:color="auto" w:fill="auto"/>
          </w:tcPr>
          <w:p w14:paraId="64C30AED" w14:textId="77777777" w:rsidR="004535EC" w:rsidRPr="00FB6D83" w:rsidRDefault="004535EC" w:rsidP="00D3778E">
            <w:pPr>
              <w:spacing w:after="0" w:line="240" w:lineRule="auto"/>
              <w:jc w:val="center"/>
              <w:rPr>
                <w:rFonts w:eastAsia="Times New Roman" w:cstheme="minorHAnsi"/>
                <w:b/>
                <w:bCs/>
                <w:sz w:val="16"/>
                <w:szCs w:val="16"/>
                <w:lang w:val="nn-NO"/>
              </w:rPr>
            </w:pPr>
            <w:r w:rsidRPr="00FB6D83">
              <w:rPr>
                <w:rFonts w:eastAsia="Times New Roman" w:cstheme="minorHAnsi"/>
                <w:b/>
                <w:bCs/>
                <w:sz w:val="16"/>
                <w:szCs w:val="16"/>
                <w:lang w:val="nn-NO"/>
              </w:rPr>
              <w:t>1.pri</w:t>
            </w:r>
          </w:p>
        </w:tc>
        <w:tc>
          <w:tcPr>
            <w:tcW w:w="992" w:type="dxa"/>
            <w:tcBorders>
              <w:top w:val="dotted" w:sz="4" w:space="0" w:color="auto"/>
            </w:tcBorders>
          </w:tcPr>
          <w:p w14:paraId="29871C56" w14:textId="77777777" w:rsidR="004535EC" w:rsidRPr="00FB6D83" w:rsidRDefault="004535EC" w:rsidP="00D3778E">
            <w:pPr>
              <w:spacing w:after="0" w:line="240" w:lineRule="auto"/>
              <w:jc w:val="center"/>
              <w:rPr>
                <w:rFonts w:eastAsia="Times New Roman" w:cstheme="minorHAnsi"/>
                <w:bCs/>
                <w:sz w:val="16"/>
                <w:szCs w:val="16"/>
                <w:lang w:val="nn-NO"/>
              </w:rPr>
            </w:pPr>
            <w:r w:rsidRPr="00FB6D83">
              <w:rPr>
                <w:rFonts w:eastAsia="Times New Roman" w:cstheme="minorHAnsi"/>
                <w:bCs/>
                <w:sz w:val="16"/>
                <w:szCs w:val="16"/>
                <w:lang w:val="nn-NO"/>
              </w:rPr>
              <w:t>xx</w:t>
            </w:r>
          </w:p>
        </w:tc>
        <w:tc>
          <w:tcPr>
            <w:tcW w:w="992" w:type="dxa"/>
            <w:tcBorders>
              <w:top w:val="dotted" w:sz="4" w:space="0" w:color="auto"/>
            </w:tcBorders>
            <w:shd w:val="clear" w:color="auto" w:fill="auto"/>
          </w:tcPr>
          <w:p w14:paraId="3F56DAD8" w14:textId="77777777" w:rsidR="004535EC" w:rsidRPr="00FB6D83" w:rsidRDefault="004535EC" w:rsidP="00D3778E">
            <w:pPr>
              <w:spacing w:after="0" w:line="240" w:lineRule="auto"/>
              <w:jc w:val="center"/>
              <w:rPr>
                <w:rFonts w:eastAsia="Times New Roman" w:cstheme="minorHAnsi"/>
                <w:bCs/>
                <w:sz w:val="16"/>
                <w:szCs w:val="16"/>
                <w:lang w:val="nn-NO"/>
              </w:rPr>
            </w:pPr>
          </w:p>
        </w:tc>
        <w:tc>
          <w:tcPr>
            <w:tcW w:w="993" w:type="dxa"/>
            <w:tcBorders>
              <w:top w:val="dotted" w:sz="4" w:space="0" w:color="auto"/>
            </w:tcBorders>
          </w:tcPr>
          <w:p w14:paraId="021674E0" w14:textId="77777777" w:rsidR="004535EC" w:rsidRPr="00FB6D83" w:rsidRDefault="004535EC" w:rsidP="00D3778E">
            <w:pPr>
              <w:spacing w:after="0" w:line="240" w:lineRule="auto"/>
              <w:jc w:val="center"/>
              <w:rPr>
                <w:rFonts w:eastAsia="Times New Roman" w:cstheme="minorHAnsi"/>
                <w:bCs/>
                <w:sz w:val="16"/>
                <w:szCs w:val="16"/>
                <w:lang w:val="nn-NO"/>
              </w:rPr>
            </w:pPr>
          </w:p>
        </w:tc>
        <w:tc>
          <w:tcPr>
            <w:tcW w:w="992" w:type="dxa"/>
            <w:tcBorders>
              <w:top w:val="dotted" w:sz="4" w:space="0" w:color="auto"/>
            </w:tcBorders>
          </w:tcPr>
          <w:p w14:paraId="328E7823" w14:textId="77777777" w:rsidR="004535EC" w:rsidRPr="00FB6D83" w:rsidRDefault="004535EC" w:rsidP="00D3778E">
            <w:pPr>
              <w:spacing w:after="0" w:line="240" w:lineRule="auto"/>
              <w:jc w:val="center"/>
              <w:rPr>
                <w:rFonts w:eastAsia="Times New Roman" w:cstheme="minorHAnsi"/>
                <w:bCs/>
                <w:sz w:val="16"/>
                <w:szCs w:val="16"/>
                <w:lang w:val="nn-NO"/>
              </w:rPr>
            </w:pPr>
          </w:p>
        </w:tc>
        <w:tc>
          <w:tcPr>
            <w:tcW w:w="992" w:type="dxa"/>
            <w:tcBorders>
              <w:top w:val="dotted" w:sz="4" w:space="0" w:color="auto"/>
            </w:tcBorders>
          </w:tcPr>
          <w:p w14:paraId="1EA3AA7D" w14:textId="77777777" w:rsidR="004535EC" w:rsidRPr="00FB6D83" w:rsidRDefault="004535EC" w:rsidP="00D3778E">
            <w:pPr>
              <w:spacing w:after="0" w:line="240" w:lineRule="auto"/>
              <w:jc w:val="center"/>
              <w:rPr>
                <w:rFonts w:eastAsia="Times New Roman" w:cstheme="minorHAnsi"/>
                <w:bCs/>
                <w:sz w:val="16"/>
                <w:szCs w:val="16"/>
                <w:lang w:val="nn-NO"/>
              </w:rPr>
            </w:pPr>
          </w:p>
        </w:tc>
        <w:tc>
          <w:tcPr>
            <w:tcW w:w="821" w:type="dxa"/>
            <w:tcBorders>
              <w:top w:val="dotted" w:sz="4" w:space="0" w:color="auto"/>
            </w:tcBorders>
          </w:tcPr>
          <w:p w14:paraId="07D04ABD" w14:textId="77777777" w:rsidR="004535EC" w:rsidRPr="00FB6D83" w:rsidRDefault="004535EC" w:rsidP="00D3778E">
            <w:pPr>
              <w:spacing w:after="0" w:line="240" w:lineRule="auto"/>
              <w:jc w:val="center"/>
              <w:rPr>
                <w:rFonts w:eastAsia="Times New Roman" w:cstheme="minorHAnsi"/>
                <w:bCs/>
                <w:sz w:val="16"/>
                <w:szCs w:val="16"/>
                <w:lang w:val="nn-NO"/>
              </w:rPr>
            </w:pPr>
            <w:r w:rsidRPr="00FB6D83">
              <w:rPr>
                <w:rFonts w:eastAsia="Times New Roman" w:cstheme="minorHAnsi"/>
                <w:bCs/>
                <w:sz w:val="16"/>
                <w:szCs w:val="16"/>
                <w:lang w:val="nn-NO"/>
              </w:rPr>
              <w:t>x</w:t>
            </w:r>
          </w:p>
        </w:tc>
      </w:tr>
      <w:tr w:rsidR="004535EC" w:rsidRPr="00FB6D83" w14:paraId="56026477" w14:textId="77777777" w:rsidTr="00FB6D83">
        <w:tc>
          <w:tcPr>
            <w:tcW w:w="2830" w:type="dxa"/>
            <w:tcBorders>
              <w:top w:val="single" w:sz="4" w:space="0" w:color="auto"/>
              <w:bottom w:val="single" w:sz="4" w:space="0" w:color="auto"/>
            </w:tcBorders>
            <w:shd w:val="clear" w:color="auto" w:fill="auto"/>
          </w:tcPr>
          <w:p w14:paraId="31A43A62" w14:textId="77777777" w:rsidR="004535EC" w:rsidRPr="00FB6D83" w:rsidRDefault="004535EC" w:rsidP="00D3778E">
            <w:pPr>
              <w:spacing w:after="0" w:line="240" w:lineRule="auto"/>
              <w:jc w:val="both"/>
              <w:rPr>
                <w:rFonts w:eastAsia="Times New Roman" w:cstheme="minorHAnsi"/>
                <w:sz w:val="16"/>
                <w:szCs w:val="16"/>
              </w:rPr>
            </w:pPr>
            <w:r w:rsidRPr="00FB6D83">
              <w:rPr>
                <w:rFonts w:eastAsia="Times New Roman" w:cstheme="minorHAnsi"/>
                <w:sz w:val="16"/>
                <w:szCs w:val="16"/>
              </w:rPr>
              <w:t>Sum</w:t>
            </w:r>
          </w:p>
        </w:tc>
        <w:tc>
          <w:tcPr>
            <w:tcW w:w="851" w:type="dxa"/>
            <w:tcBorders>
              <w:top w:val="single" w:sz="4" w:space="0" w:color="auto"/>
              <w:bottom w:val="single" w:sz="4" w:space="0" w:color="auto"/>
            </w:tcBorders>
            <w:shd w:val="clear" w:color="auto" w:fill="auto"/>
          </w:tcPr>
          <w:p w14:paraId="04609DFE" w14:textId="77777777" w:rsidR="004535EC" w:rsidRPr="00FB6D83" w:rsidRDefault="004535EC" w:rsidP="00D3778E">
            <w:pPr>
              <w:spacing w:after="0" w:line="240" w:lineRule="auto"/>
              <w:jc w:val="center"/>
              <w:rPr>
                <w:rFonts w:eastAsia="Times New Roman" w:cstheme="minorHAnsi"/>
                <w:sz w:val="16"/>
                <w:szCs w:val="16"/>
              </w:rPr>
            </w:pPr>
          </w:p>
        </w:tc>
        <w:tc>
          <w:tcPr>
            <w:tcW w:w="992" w:type="dxa"/>
            <w:tcBorders>
              <w:top w:val="single" w:sz="4" w:space="0" w:color="auto"/>
              <w:bottom w:val="single" w:sz="4" w:space="0" w:color="auto"/>
            </w:tcBorders>
          </w:tcPr>
          <w:p w14:paraId="0999CB54" w14:textId="77777777" w:rsidR="004535EC" w:rsidRPr="00FB6D83" w:rsidRDefault="004535EC" w:rsidP="00D3778E">
            <w:pPr>
              <w:spacing w:after="0" w:line="240" w:lineRule="auto"/>
              <w:jc w:val="center"/>
              <w:rPr>
                <w:rFonts w:eastAsia="Times New Roman" w:cstheme="minorHAnsi"/>
                <w:bCs/>
                <w:sz w:val="16"/>
                <w:szCs w:val="16"/>
              </w:rPr>
            </w:pPr>
            <w:r w:rsidRPr="00FB6D83">
              <w:rPr>
                <w:rFonts w:eastAsia="Times New Roman" w:cstheme="minorHAnsi"/>
                <w:bCs/>
                <w:sz w:val="16"/>
                <w:szCs w:val="16"/>
              </w:rPr>
              <w:t>x</w:t>
            </w:r>
          </w:p>
        </w:tc>
        <w:tc>
          <w:tcPr>
            <w:tcW w:w="992" w:type="dxa"/>
            <w:tcBorders>
              <w:top w:val="single" w:sz="4" w:space="0" w:color="auto"/>
              <w:bottom w:val="single" w:sz="4" w:space="0" w:color="auto"/>
            </w:tcBorders>
            <w:shd w:val="clear" w:color="auto" w:fill="auto"/>
          </w:tcPr>
          <w:p w14:paraId="6C1A15E0" w14:textId="77777777" w:rsidR="004535EC" w:rsidRPr="00FB6D83" w:rsidRDefault="004535EC" w:rsidP="00D3778E">
            <w:pPr>
              <w:spacing w:after="0" w:line="240" w:lineRule="auto"/>
              <w:jc w:val="center"/>
              <w:rPr>
                <w:rFonts w:eastAsia="Times New Roman" w:cstheme="minorHAnsi"/>
                <w:sz w:val="16"/>
                <w:szCs w:val="16"/>
              </w:rPr>
            </w:pPr>
            <w:r w:rsidRPr="00FB6D83">
              <w:rPr>
                <w:rFonts w:eastAsia="Times New Roman" w:cstheme="minorHAnsi"/>
                <w:sz w:val="16"/>
                <w:szCs w:val="16"/>
              </w:rPr>
              <w:t>xx</w:t>
            </w:r>
          </w:p>
        </w:tc>
        <w:tc>
          <w:tcPr>
            <w:tcW w:w="993" w:type="dxa"/>
            <w:tcBorders>
              <w:top w:val="single" w:sz="4" w:space="0" w:color="auto"/>
              <w:bottom w:val="single" w:sz="4" w:space="0" w:color="auto"/>
            </w:tcBorders>
          </w:tcPr>
          <w:p w14:paraId="3FC633B4" w14:textId="77777777" w:rsidR="004535EC" w:rsidRPr="00FB6D83" w:rsidRDefault="004535EC" w:rsidP="00D3778E">
            <w:pPr>
              <w:spacing w:after="0" w:line="240" w:lineRule="auto"/>
              <w:jc w:val="center"/>
              <w:rPr>
                <w:rFonts w:eastAsia="Times New Roman" w:cstheme="minorHAnsi"/>
                <w:sz w:val="16"/>
                <w:szCs w:val="16"/>
              </w:rPr>
            </w:pPr>
            <w:r w:rsidRPr="00FB6D83">
              <w:rPr>
                <w:rFonts w:eastAsia="Times New Roman" w:cstheme="minorHAnsi"/>
                <w:sz w:val="16"/>
                <w:szCs w:val="16"/>
              </w:rPr>
              <w:t>x</w:t>
            </w:r>
          </w:p>
        </w:tc>
        <w:tc>
          <w:tcPr>
            <w:tcW w:w="992" w:type="dxa"/>
            <w:tcBorders>
              <w:top w:val="single" w:sz="4" w:space="0" w:color="auto"/>
              <w:bottom w:val="single" w:sz="4" w:space="0" w:color="auto"/>
            </w:tcBorders>
          </w:tcPr>
          <w:p w14:paraId="31BA47A6" w14:textId="77777777" w:rsidR="004535EC" w:rsidRPr="00FB6D83" w:rsidRDefault="004535EC" w:rsidP="00D3778E">
            <w:pPr>
              <w:spacing w:after="0" w:line="240" w:lineRule="auto"/>
              <w:jc w:val="center"/>
              <w:rPr>
                <w:rFonts w:eastAsia="Times New Roman" w:cstheme="minorHAnsi"/>
                <w:sz w:val="16"/>
                <w:szCs w:val="16"/>
              </w:rPr>
            </w:pPr>
            <w:r w:rsidRPr="00FB6D83">
              <w:rPr>
                <w:rFonts w:eastAsia="Times New Roman" w:cstheme="minorHAnsi"/>
                <w:sz w:val="16"/>
                <w:szCs w:val="16"/>
              </w:rPr>
              <w:t>x</w:t>
            </w:r>
          </w:p>
        </w:tc>
        <w:tc>
          <w:tcPr>
            <w:tcW w:w="992" w:type="dxa"/>
            <w:tcBorders>
              <w:top w:val="single" w:sz="4" w:space="0" w:color="auto"/>
              <w:bottom w:val="single" w:sz="4" w:space="0" w:color="auto"/>
            </w:tcBorders>
          </w:tcPr>
          <w:p w14:paraId="525B7B2D" w14:textId="77777777" w:rsidR="004535EC" w:rsidRPr="00FB6D83" w:rsidRDefault="004535EC" w:rsidP="00D3778E">
            <w:pPr>
              <w:spacing w:after="0" w:line="240" w:lineRule="auto"/>
              <w:jc w:val="center"/>
              <w:rPr>
                <w:rFonts w:eastAsia="Times New Roman" w:cstheme="minorHAnsi"/>
                <w:sz w:val="16"/>
                <w:szCs w:val="16"/>
              </w:rPr>
            </w:pPr>
            <w:r w:rsidRPr="00FB6D83">
              <w:rPr>
                <w:rFonts w:eastAsia="Times New Roman" w:cstheme="minorHAnsi"/>
                <w:sz w:val="16"/>
                <w:szCs w:val="16"/>
              </w:rPr>
              <w:t>(x)</w:t>
            </w:r>
          </w:p>
        </w:tc>
        <w:tc>
          <w:tcPr>
            <w:tcW w:w="821" w:type="dxa"/>
            <w:tcBorders>
              <w:top w:val="single" w:sz="4" w:space="0" w:color="auto"/>
              <w:bottom w:val="single" w:sz="4" w:space="0" w:color="auto"/>
            </w:tcBorders>
          </w:tcPr>
          <w:p w14:paraId="1A915F51" w14:textId="77777777" w:rsidR="004535EC" w:rsidRPr="00FB6D83" w:rsidRDefault="004535EC" w:rsidP="00D3778E">
            <w:pPr>
              <w:spacing w:after="0" w:line="240" w:lineRule="auto"/>
              <w:jc w:val="center"/>
              <w:rPr>
                <w:rFonts w:eastAsia="Times New Roman" w:cstheme="minorHAnsi"/>
                <w:bCs/>
                <w:sz w:val="16"/>
                <w:szCs w:val="16"/>
              </w:rPr>
            </w:pPr>
            <w:r w:rsidRPr="00FB6D83">
              <w:rPr>
                <w:rFonts w:eastAsia="Times New Roman" w:cstheme="minorHAnsi"/>
                <w:bCs/>
                <w:sz w:val="16"/>
                <w:szCs w:val="16"/>
              </w:rPr>
              <w:t>x</w:t>
            </w:r>
          </w:p>
        </w:tc>
      </w:tr>
    </w:tbl>
    <w:p w14:paraId="34D5125B" w14:textId="77777777" w:rsidR="004535EC" w:rsidRPr="00FB6D83" w:rsidRDefault="004535EC" w:rsidP="004535EC">
      <w:pPr>
        <w:spacing w:after="0" w:line="240" w:lineRule="auto"/>
        <w:jc w:val="both"/>
        <w:rPr>
          <w:rFonts w:eastAsia="Times New Roman" w:cstheme="minorHAnsi"/>
          <w:sz w:val="20"/>
          <w:szCs w:val="20"/>
        </w:rPr>
      </w:pPr>
      <w:r w:rsidRPr="00FB6D83">
        <w:rPr>
          <w:rFonts w:eastAsia="Times New Roman" w:cstheme="minorHAnsi"/>
          <w:sz w:val="20"/>
          <w:szCs w:val="20"/>
        </w:rPr>
        <w:t>*inkludert et referanse-del-område uten tiltak (fri utvikling)</w:t>
      </w:r>
    </w:p>
    <w:p w14:paraId="6D2E00D3" w14:textId="77777777" w:rsidR="004535EC" w:rsidRPr="00FB6D83" w:rsidRDefault="004535EC" w:rsidP="004535EC">
      <w:pPr>
        <w:spacing w:after="0" w:line="240" w:lineRule="auto"/>
        <w:jc w:val="both"/>
        <w:rPr>
          <w:rFonts w:eastAsia="Times New Roman" w:cstheme="minorHAnsi"/>
          <w:sz w:val="20"/>
          <w:szCs w:val="20"/>
        </w:rPr>
      </w:pPr>
      <w:r w:rsidRPr="00FB6D83">
        <w:rPr>
          <w:rFonts w:eastAsia="Times New Roman" w:cstheme="minorHAnsi"/>
          <w:sz w:val="20"/>
          <w:szCs w:val="20"/>
        </w:rPr>
        <w:t>**tynning brukes her om all ryddehogst/treuttak i yngre skog, og inkluderer avstandsregulering som gjerne brukes om rydding i helt yngre skog, som ikke gir salgbare dimensjoner.</w:t>
      </w:r>
    </w:p>
    <w:p w14:paraId="18E2A1B4" w14:textId="77777777" w:rsidR="004535EC" w:rsidRPr="00FB6D83" w:rsidRDefault="004535EC" w:rsidP="004535EC">
      <w:pPr>
        <w:spacing w:after="0" w:line="240" w:lineRule="auto"/>
        <w:jc w:val="both"/>
        <w:rPr>
          <w:rFonts w:eastAsia="Times New Roman" w:cstheme="minorHAnsi"/>
          <w:sz w:val="20"/>
          <w:szCs w:val="20"/>
        </w:rPr>
      </w:pPr>
      <w:r w:rsidRPr="00FB6D83">
        <w:rPr>
          <w:rFonts w:eastAsia="Times New Roman" w:cstheme="minorHAnsi"/>
          <w:sz w:val="20"/>
          <w:szCs w:val="20"/>
        </w:rPr>
        <w:t>***1. prioritet å ta ut fremmedarter langs gangvei/lysløype</w:t>
      </w:r>
    </w:p>
    <w:p w14:paraId="49624464" w14:textId="77777777" w:rsidR="004535EC" w:rsidRPr="00FB6D83" w:rsidRDefault="004535EC" w:rsidP="004535EC">
      <w:pPr>
        <w:rPr>
          <w:rFonts w:eastAsia="Calibri" w:cstheme="minorHAnsi"/>
          <w:b/>
          <w:sz w:val="20"/>
          <w:szCs w:val="20"/>
        </w:rPr>
      </w:pPr>
    </w:p>
    <w:p w14:paraId="59E68D8A" w14:textId="77777777" w:rsidR="004535EC" w:rsidRPr="00FB6D83" w:rsidRDefault="004535EC" w:rsidP="004535EC">
      <w:pPr>
        <w:rPr>
          <w:rFonts w:eastAsia="Calibri" w:cstheme="minorHAnsi"/>
          <w:b/>
          <w:sz w:val="20"/>
          <w:szCs w:val="20"/>
        </w:rPr>
      </w:pPr>
    </w:p>
    <w:p w14:paraId="7CD0BF78" w14:textId="77777777" w:rsidR="004535EC" w:rsidRPr="00FB6D83" w:rsidRDefault="004535EC" w:rsidP="004535EC">
      <w:pPr>
        <w:rPr>
          <w:rFonts w:eastAsia="Calibri" w:cstheme="minorHAnsi"/>
          <w:b/>
          <w:sz w:val="20"/>
          <w:szCs w:val="20"/>
        </w:rPr>
      </w:pPr>
    </w:p>
    <w:p w14:paraId="6F4E64B6" w14:textId="77777777" w:rsidR="00E06807" w:rsidRDefault="00E06807">
      <w:pPr>
        <w:rPr>
          <w:rFonts w:eastAsia="Calibri" w:cstheme="minorHAnsi"/>
          <w:b/>
          <w:sz w:val="20"/>
          <w:szCs w:val="20"/>
        </w:rPr>
      </w:pPr>
      <w:r>
        <w:rPr>
          <w:rFonts w:eastAsia="Calibri" w:cstheme="minorHAnsi"/>
          <w:b/>
          <w:sz w:val="20"/>
          <w:szCs w:val="20"/>
        </w:rPr>
        <w:br w:type="page"/>
      </w:r>
    </w:p>
    <w:p w14:paraId="2D7A9FB7" w14:textId="77777777" w:rsidR="004535EC" w:rsidRPr="004A618D" w:rsidRDefault="004535EC" w:rsidP="004535EC">
      <w:pPr>
        <w:spacing w:after="0" w:line="240" w:lineRule="auto"/>
        <w:rPr>
          <w:rFonts w:eastAsia="Calibri" w:cstheme="minorHAnsi"/>
          <w:b/>
        </w:rPr>
      </w:pPr>
      <w:r w:rsidRPr="004A618D">
        <w:rPr>
          <w:rFonts w:eastAsia="Calibri" w:cstheme="minorHAnsi"/>
          <w:b/>
        </w:rPr>
        <w:lastRenderedPageBreak/>
        <w:t>5. Beskrivelse av skjøtselområder/soner med skjøtselforslag</w:t>
      </w:r>
    </w:p>
    <w:p w14:paraId="544E0439" w14:textId="77777777" w:rsidR="004535EC" w:rsidRPr="00FB6D83" w:rsidRDefault="004535EC" w:rsidP="004535EC">
      <w:pPr>
        <w:spacing w:after="0" w:line="240" w:lineRule="auto"/>
        <w:rPr>
          <w:rFonts w:eastAsia="Calibri" w:cstheme="minorHAnsi"/>
          <w:sz w:val="20"/>
          <w:szCs w:val="20"/>
        </w:rPr>
      </w:pPr>
      <w:r w:rsidRPr="00FB6D83">
        <w:rPr>
          <w:rFonts w:eastAsia="Calibri" w:cstheme="minorHAnsi"/>
          <w:i/>
          <w:iCs/>
          <w:sz w:val="20"/>
          <w:szCs w:val="20"/>
        </w:rPr>
        <w:t>Generelt:</w:t>
      </w:r>
      <w:r w:rsidRPr="00FB6D83">
        <w:rPr>
          <w:rFonts w:eastAsia="Calibri" w:cstheme="minorHAnsi"/>
          <w:sz w:val="20"/>
          <w:szCs w:val="20"/>
        </w:rPr>
        <w:t xml:space="preserve"> En del mindre og større stier finnes. Disse bør tegnes inn på kart.</w:t>
      </w:r>
    </w:p>
    <w:p w14:paraId="5004E941" w14:textId="77777777" w:rsidR="004535EC" w:rsidRPr="00FB6D83" w:rsidRDefault="004535EC" w:rsidP="004535EC">
      <w:pPr>
        <w:spacing w:after="0" w:line="240" w:lineRule="auto"/>
        <w:rPr>
          <w:rFonts w:eastAsia="Calibri" w:cstheme="minorHAnsi"/>
          <w:sz w:val="20"/>
          <w:szCs w:val="20"/>
        </w:rPr>
      </w:pPr>
    </w:p>
    <w:p w14:paraId="677547B1" w14:textId="77777777" w:rsidR="004535EC" w:rsidRPr="00FB6D83" w:rsidRDefault="004535EC" w:rsidP="004535EC">
      <w:pPr>
        <w:pStyle w:val="Ingenmellomrom"/>
        <w:rPr>
          <w:rFonts w:cstheme="minorHAnsi"/>
          <w:b/>
          <w:bCs/>
          <w:i/>
          <w:iCs/>
          <w:sz w:val="20"/>
          <w:szCs w:val="20"/>
        </w:rPr>
      </w:pPr>
      <w:r w:rsidRPr="00FB6D83">
        <w:rPr>
          <w:rFonts w:cstheme="minorHAnsi"/>
          <w:b/>
          <w:bCs/>
          <w:i/>
          <w:iCs/>
          <w:sz w:val="20"/>
          <w:szCs w:val="20"/>
        </w:rPr>
        <w:t>Skjøtselsone 1: Lågurtfuruskog i V, langs veien</w:t>
      </w:r>
    </w:p>
    <w:p w14:paraId="194C2C6B" w14:textId="77777777" w:rsidR="004535EC" w:rsidRPr="00FB6D83" w:rsidRDefault="004535EC" w:rsidP="004535EC">
      <w:pPr>
        <w:pStyle w:val="Ingenmellomrom"/>
        <w:rPr>
          <w:rFonts w:cstheme="minorHAnsi"/>
          <w:sz w:val="20"/>
          <w:szCs w:val="20"/>
        </w:rPr>
      </w:pPr>
      <w:r w:rsidRPr="00FB6D83">
        <w:rPr>
          <w:rFonts w:cstheme="minorHAnsi"/>
          <w:i/>
          <w:iCs/>
          <w:sz w:val="20"/>
          <w:szCs w:val="20"/>
        </w:rPr>
        <w:t>Beskrivelse/naturtyper</w:t>
      </w:r>
      <w:r w:rsidRPr="00FB6D83">
        <w:rPr>
          <w:rFonts w:cstheme="minorHAnsi"/>
          <w:sz w:val="20"/>
          <w:szCs w:val="20"/>
        </w:rPr>
        <w:t xml:space="preserve">: Sonen utgjør nesten en tredjedel av reservatet, i vest. Sonen grenser til vei i vest, og militærområde i sør. Den omfatter tre mer eller mindre tydelige Ø-V-gående kalkrygger og smårygger mellom raviner i nedre del. </w:t>
      </w:r>
      <w:bookmarkStart w:id="1" w:name="_Hlk73625586"/>
      <w:r w:rsidRPr="00FB6D83">
        <w:rPr>
          <w:rFonts w:cstheme="minorHAnsi"/>
          <w:sz w:val="20"/>
          <w:szCs w:val="20"/>
        </w:rPr>
        <w:t>Sonen består av eldre lågurtfuruskog, med innslag av kalkfuruskog og kalkgranskog der det er (i) særlig grunnlendt, inkludert bratte kalkskiferskråninger og (ii) i sesongfuktige skråninger ned mot sump/kildeskog (</w:t>
      </w:r>
      <w:r w:rsidRPr="00FB6D83">
        <w:rPr>
          <w:rFonts w:cstheme="minorHAnsi"/>
          <w:b/>
          <w:bCs/>
          <w:sz w:val="20"/>
          <w:szCs w:val="20"/>
        </w:rPr>
        <w:t>Figur 2</w:t>
      </w:r>
      <w:r w:rsidRPr="00FB6D83">
        <w:rPr>
          <w:rFonts w:cstheme="minorHAnsi"/>
          <w:sz w:val="20"/>
          <w:szCs w:val="20"/>
        </w:rPr>
        <w:t xml:space="preserve">). </w:t>
      </w:r>
    </w:p>
    <w:p w14:paraId="1A50B38E" w14:textId="77777777" w:rsidR="004535EC" w:rsidRPr="00FB6D83" w:rsidRDefault="004535EC" w:rsidP="004535EC">
      <w:pPr>
        <w:pStyle w:val="Ingenmellomrom"/>
        <w:rPr>
          <w:rFonts w:cstheme="minorHAnsi"/>
          <w:sz w:val="20"/>
          <w:szCs w:val="20"/>
        </w:rPr>
      </w:pPr>
      <w:r w:rsidRPr="00FB6D83">
        <w:rPr>
          <w:rFonts w:cstheme="minorHAnsi"/>
          <w:sz w:val="20"/>
          <w:szCs w:val="20"/>
        </w:rPr>
        <w:t xml:space="preserve">Det er registrert i alt 7 rødlistede kalkbarskogsopper her, både i kalkfuruskog og kalkgranskog. I virkeligheten huser nok denne sonen minst det dobbelte av rødlistearter. I kalkfuruskog er det registrert flere forekomster av blodflekkkorallsopp </w:t>
      </w:r>
      <w:r w:rsidRPr="00FB6D83">
        <w:rPr>
          <w:rFonts w:cstheme="minorHAnsi"/>
          <w:i/>
          <w:iCs/>
          <w:sz w:val="20"/>
          <w:szCs w:val="20"/>
        </w:rPr>
        <w:t>Ramaria sanguinea</w:t>
      </w:r>
      <w:r w:rsidRPr="00FB6D83">
        <w:rPr>
          <w:rFonts w:cstheme="minorHAnsi"/>
          <w:sz w:val="20"/>
          <w:szCs w:val="20"/>
        </w:rPr>
        <w:t xml:space="preserve"> (VU). De fire slørsoppene kuslørsopp </w:t>
      </w:r>
      <w:r w:rsidRPr="00FB6D83">
        <w:rPr>
          <w:rFonts w:cstheme="minorHAnsi"/>
          <w:i/>
          <w:iCs/>
          <w:sz w:val="20"/>
          <w:szCs w:val="20"/>
        </w:rPr>
        <w:t>Cortinarius bovinus</w:t>
      </w:r>
      <w:r w:rsidRPr="00FB6D83">
        <w:rPr>
          <w:rFonts w:cstheme="minorHAnsi"/>
          <w:sz w:val="20"/>
          <w:szCs w:val="20"/>
        </w:rPr>
        <w:t xml:space="preserve"> coll (NT), loffslørsopp </w:t>
      </w:r>
      <w:r w:rsidRPr="00FB6D83">
        <w:rPr>
          <w:rFonts w:cstheme="minorHAnsi"/>
          <w:i/>
          <w:iCs/>
          <w:sz w:val="20"/>
          <w:szCs w:val="20"/>
        </w:rPr>
        <w:t>C. corrosus</w:t>
      </w:r>
      <w:r w:rsidRPr="00FB6D83">
        <w:rPr>
          <w:rFonts w:cstheme="minorHAnsi"/>
          <w:sz w:val="20"/>
          <w:szCs w:val="20"/>
        </w:rPr>
        <w:t xml:space="preserve"> (NT), kopperrødslørsopp </w:t>
      </w:r>
      <w:r w:rsidRPr="00FB6D83">
        <w:rPr>
          <w:rFonts w:cstheme="minorHAnsi"/>
          <w:i/>
          <w:iCs/>
          <w:sz w:val="20"/>
          <w:szCs w:val="20"/>
        </w:rPr>
        <w:t>C. cupreorufus</w:t>
      </w:r>
      <w:r w:rsidRPr="00FB6D83">
        <w:rPr>
          <w:rFonts w:cstheme="minorHAnsi"/>
          <w:sz w:val="20"/>
          <w:szCs w:val="20"/>
        </w:rPr>
        <w:t xml:space="preserve"> (NT) og barstrøslørsopp </w:t>
      </w:r>
      <w:r w:rsidRPr="00FB6D83">
        <w:rPr>
          <w:rFonts w:cstheme="minorHAnsi"/>
          <w:i/>
          <w:iCs/>
          <w:sz w:val="20"/>
          <w:szCs w:val="20"/>
        </w:rPr>
        <w:t>C. subfraudulosus</w:t>
      </w:r>
      <w:r w:rsidRPr="00FB6D83">
        <w:rPr>
          <w:rFonts w:cstheme="minorHAnsi"/>
          <w:sz w:val="20"/>
          <w:szCs w:val="20"/>
        </w:rPr>
        <w:t xml:space="preserve"> (=</w:t>
      </w:r>
      <w:r w:rsidRPr="00FB6D83">
        <w:rPr>
          <w:rFonts w:cstheme="minorHAnsi"/>
          <w:i/>
          <w:iCs/>
          <w:sz w:val="20"/>
          <w:szCs w:val="20"/>
        </w:rPr>
        <w:t>C. fraudulosus</w:t>
      </w:r>
      <w:r w:rsidRPr="00FB6D83">
        <w:rPr>
          <w:rFonts w:cstheme="minorHAnsi"/>
          <w:sz w:val="20"/>
          <w:szCs w:val="20"/>
        </w:rPr>
        <w:t xml:space="preserve">; NT) er i hovedsak registrert i gran-dominerte bestand, og det samme med kragejordstjerne </w:t>
      </w:r>
      <w:r w:rsidRPr="00FB6D83">
        <w:rPr>
          <w:rFonts w:cstheme="minorHAnsi"/>
          <w:i/>
          <w:iCs/>
          <w:sz w:val="20"/>
          <w:szCs w:val="20"/>
        </w:rPr>
        <w:t>Geastrum striatum</w:t>
      </w:r>
      <w:r w:rsidRPr="00FB6D83">
        <w:rPr>
          <w:rFonts w:cstheme="minorHAnsi"/>
          <w:sz w:val="20"/>
          <w:szCs w:val="20"/>
        </w:rPr>
        <w:t xml:space="preserve"> (NT), og blek korallsopp </w:t>
      </w:r>
      <w:r w:rsidRPr="00FB6D83">
        <w:rPr>
          <w:rFonts w:cstheme="minorHAnsi"/>
          <w:i/>
          <w:iCs/>
          <w:sz w:val="20"/>
          <w:szCs w:val="20"/>
        </w:rPr>
        <w:t>Ramaria pallida</w:t>
      </w:r>
      <w:r w:rsidRPr="00FB6D83">
        <w:rPr>
          <w:rFonts w:cstheme="minorHAnsi"/>
          <w:sz w:val="20"/>
          <w:szCs w:val="20"/>
        </w:rPr>
        <w:t xml:space="preserve"> NT. Langs en hotspot med kalkgranskog langs Ø-V-gående sump/dam er det også registrert en svært sjelden art innenfor galleslørsopp-gruppen (</w:t>
      </w:r>
      <w:r w:rsidRPr="00FB6D83">
        <w:rPr>
          <w:rFonts w:cstheme="minorHAnsi"/>
          <w:i/>
          <w:iCs/>
          <w:sz w:val="20"/>
          <w:szCs w:val="20"/>
        </w:rPr>
        <w:t>C. infractus</w:t>
      </w:r>
      <w:r w:rsidRPr="00FB6D83">
        <w:rPr>
          <w:rFonts w:cstheme="minorHAnsi"/>
          <w:sz w:val="20"/>
          <w:szCs w:val="20"/>
        </w:rPr>
        <w:t xml:space="preserve"> coll.). Denne vil snart bli beskrevet som ny for vitenskapen. I tillegg er det registrert én rødlistet vedboende sopp her; oransjekjuke </w:t>
      </w:r>
      <w:r w:rsidRPr="00FB6D83">
        <w:rPr>
          <w:rFonts w:cstheme="minorHAnsi"/>
          <w:i/>
          <w:iCs/>
          <w:sz w:val="20"/>
          <w:szCs w:val="20"/>
        </w:rPr>
        <w:t>Hapalopilus aurantiacus</w:t>
      </w:r>
      <w:r w:rsidRPr="00FB6D83">
        <w:rPr>
          <w:rFonts w:cstheme="minorHAnsi"/>
          <w:sz w:val="20"/>
          <w:szCs w:val="20"/>
        </w:rPr>
        <w:t xml:space="preserve"> (NT) på en gjenliggende furulåg (bult) etter plukkhogst (</w:t>
      </w:r>
      <w:r w:rsidRPr="00FB6D83">
        <w:rPr>
          <w:rFonts w:cstheme="minorHAnsi"/>
          <w:b/>
          <w:bCs/>
          <w:sz w:val="20"/>
          <w:szCs w:val="20"/>
        </w:rPr>
        <w:t>Figur 2</w:t>
      </w:r>
      <w:r w:rsidRPr="00FB6D83">
        <w:rPr>
          <w:rFonts w:cstheme="minorHAnsi"/>
          <w:sz w:val="20"/>
          <w:szCs w:val="20"/>
        </w:rPr>
        <w:t xml:space="preserve">).  </w:t>
      </w:r>
    </w:p>
    <w:p w14:paraId="25050848" w14:textId="77777777" w:rsidR="004535EC" w:rsidRPr="00FB6D83" w:rsidRDefault="004535EC" w:rsidP="004535EC">
      <w:pPr>
        <w:pStyle w:val="Ingenmellomrom"/>
        <w:rPr>
          <w:rFonts w:cstheme="minorHAnsi"/>
          <w:sz w:val="20"/>
          <w:szCs w:val="20"/>
        </w:rPr>
      </w:pPr>
      <w:r w:rsidRPr="00FB6D83">
        <w:rPr>
          <w:rFonts w:cstheme="minorHAnsi"/>
          <w:i/>
          <w:iCs/>
          <w:sz w:val="20"/>
          <w:szCs w:val="20"/>
        </w:rPr>
        <w:t>Tilstand</w:t>
      </w:r>
      <w:r w:rsidRPr="00FB6D83">
        <w:rPr>
          <w:rFonts w:cstheme="minorHAnsi"/>
          <w:sz w:val="20"/>
          <w:szCs w:val="20"/>
        </w:rPr>
        <w:t>: Eldre skog i hogstklasse 5. Det ble foretatt en plukkhogst her i år 2000 (kvist ble fjernet). Det står igjen en del ganske storvokst, eldre furu (opp til ca 150 år gamle), og noe eldre gran. Det stedvis relativt åpne preget likner mye på tidligere beiteskog, og gir et usedvanlig gunstig utgangspunkt for videre skjøtsel. Men det skjer også stedvis en tilgroing/fortetning med en del oppslag av lauv; særlig rogn, men også selje, bjørk, gråor, stedvis osp i luker. Det er ikke observert problem med tilgroing av einstape/snerprørkvein/andre gras, slik man kan se det enkelte steder hvis lågurtfuruskog/kalkfuruskog blir gjenstand for lukket hogst. Det er noe foryngelse av gran. Foryngelsen av furu er liten. Det er stedvis litt oppslag av furu, men dette er kraftig nedbeitet av elg.</w:t>
      </w:r>
      <w:bookmarkEnd w:id="1"/>
      <w:r w:rsidRPr="00FB6D83">
        <w:rPr>
          <w:rFonts w:cstheme="minorHAnsi"/>
          <w:sz w:val="20"/>
          <w:szCs w:val="20"/>
        </w:rPr>
        <w:t xml:space="preserve"> </w:t>
      </w:r>
    </w:p>
    <w:p w14:paraId="4D1B86C0" w14:textId="77777777" w:rsidR="004535EC" w:rsidRPr="00FB6D83" w:rsidRDefault="004535EC" w:rsidP="004535EC">
      <w:pPr>
        <w:pStyle w:val="Ingenmellomrom"/>
        <w:rPr>
          <w:rFonts w:cstheme="minorHAnsi"/>
          <w:sz w:val="20"/>
          <w:szCs w:val="20"/>
        </w:rPr>
      </w:pPr>
      <w:r w:rsidRPr="00FB6D83">
        <w:rPr>
          <w:rFonts w:cstheme="minorHAnsi"/>
          <w:i/>
          <w:iCs/>
          <w:sz w:val="20"/>
          <w:szCs w:val="20"/>
        </w:rPr>
        <w:t>Fremmedarter</w:t>
      </w:r>
      <w:r w:rsidRPr="00FB6D83">
        <w:rPr>
          <w:rFonts w:cstheme="minorHAnsi"/>
          <w:sz w:val="20"/>
          <w:szCs w:val="20"/>
        </w:rPr>
        <w:t>: Rødhyll finnes, men lite. En ca 20 år gammel edelgran er observert nær sump/dam (UTM: 0602181; 6731565).</w:t>
      </w:r>
    </w:p>
    <w:p w14:paraId="340D505D" w14:textId="77777777" w:rsidR="004535EC" w:rsidRPr="00FB6D83" w:rsidRDefault="004535EC" w:rsidP="004535EC">
      <w:pPr>
        <w:pStyle w:val="Ingenmellomrom"/>
        <w:rPr>
          <w:rFonts w:cstheme="minorHAnsi"/>
          <w:sz w:val="20"/>
          <w:szCs w:val="20"/>
        </w:rPr>
      </w:pPr>
      <w:r w:rsidRPr="00FB6D83">
        <w:rPr>
          <w:rFonts w:cstheme="minorHAnsi"/>
          <w:i/>
          <w:iCs/>
          <w:sz w:val="20"/>
          <w:szCs w:val="20"/>
        </w:rPr>
        <w:t>Bevaringsmål</w:t>
      </w:r>
      <w:r w:rsidRPr="00FB6D83">
        <w:rPr>
          <w:rFonts w:cstheme="minorHAnsi"/>
          <w:sz w:val="20"/>
          <w:szCs w:val="20"/>
        </w:rPr>
        <w:t xml:space="preserve">: </w:t>
      </w:r>
      <w:r w:rsidRPr="00FB6D83">
        <w:rPr>
          <w:rFonts w:cstheme="minorHAnsi"/>
          <w:i/>
          <w:iCs/>
          <w:sz w:val="20"/>
          <w:szCs w:val="20"/>
        </w:rPr>
        <w:t>Beiteskog.</w:t>
      </w:r>
      <w:r w:rsidRPr="00FB6D83">
        <w:rPr>
          <w:rFonts w:cstheme="minorHAnsi"/>
          <w:sz w:val="20"/>
          <w:szCs w:val="20"/>
        </w:rPr>
        <w:t xml:space="preserve"> </w:t>
      </w:r>
      <w:bookmarkStart w:id="2" w:name="_Hlk73618316"/>
      <w:r w:rsidRPr="00FB6D83">
        <w:rPr>
          <w:rFonts w:cstheme="minorHAnsi"/>
          <w:sz w:val="20"/>
          <w:szCs w:val="20"/>
        </w:rPr>
        <w:t>Sikre/videreutvikle en relativt åpen tilstand som minner om tidligere beiteskog, dominert av grovvokst furu. En mindre del (sone 1b; i nedre del) bør settes av som referanseområde med bevaringsmål fri utvikling, og forvaltning urørt.</w:t>
      </w:r>
      <w:bookmarkEnd w:id="2"/>
    </w:p>
    <w:p w14:paraId="7DD0C6BD" w14:textId="77777777" w:rsidR="004535EC" w:rsidRPr="00FB6D83" w:rsidRDefault="004535EC" w:rsidP="004535EC">
      <w:pPr>
        <w:pStyle w:val="Ingenmellomrom"/>
        <w:rPr>
          <w:rFonts w:cstheme="minorHAnsi"/>
          <w:sz w:val="20"/>
          <w:szCs w:val="20"/>
        </w:rPr>
      </w:pPr>
      <w:r w:rsidRPr="00FB6D83">
        <w:rPr>
          <w:rFonts w:cstheme="minorHAnsi"/>
          <w:i/>
          <w:iCs/>
          <w:sz w:val="20"/>
          <w:szCs w:val="20"/>
        </w:rPr>
        <w:t>Forslag til skjøtselstiltak</w:t>
      </w:r>
      <w:r w:rsidRPr="00FB6D83">
        <w:rPr>
          <w:rFonts w:cstheme="minorHAnsi"/>
          <w:sz w:val="20"/>
          <w:szCs w:val="20"/>
        </w:rPr>
        <w:t xml:space="preserve">: </w:t>
      </w:r>
    </w:p>
    <w:p w14:paraId="4D654163"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Foryngelse av furu</w:t>
      </w:r>
      <w:r w:rsidRPr="00FB6D83">
        <w:rPr>
          <w:rFonts w:cstheme="minorHAnsi"/>
          <w:sz w:val="20"/>
          <w:szCs w:val="20"/>
        </w:rPr>
        <w:t>: Enkelte planter av furu bør gjerdes inn, eller dekkes av papirsekker om vinteren for å få opp nye furutrær. Uansett vil det være viktig å fristille det som finnes av yngre furu som har kommet over kritisk beitehøyde. For å øke frøspiring av furu kan manuell blottlegging av jordsmonnet gjennomføres ved å krafse lett med f.eks. ei jernrive på utvalgte punkter.</w:t>
      </w:r>
    </w:p>
    <w:p w14:paraId="408A4F34"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Fristilling av eldre furu</w:t>
      </w:r>
      <w:r w:rsidRPr="00FB6D83">
        <w:rPr>
          <w:rFonts w:cstheme="minorHAnsi"/>
          <w:sz w:val="20"/>
          <w:szCs w:val="20"/>
        </w:rPr>
        <w:t>: Enkelte furutrær bør fristilles (for at disse skal kunne bli gamle, grove, storvokste furutrær av type som nesten ikke finnes i lågurt/kalk)skoger i dag). Enkelte store, eldre furutrær bør prioriteres. men også yngre rekrutter bør fristilles (se over).</w:t>
      </w:r>
    </w:p>
    <w:p w14:paraId="150D485F"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Rydding av granoppslag</w:t>
      </w:r>
      <w:r w:rsidRPr="00FB6D83">
        <w:rPr>
          <w:rFonts w:cstheme="minorHAnsi"/>
          <w:sz w:val="20"/>
          <w:szCs w:val="20"/>
        </w:rPr>
        <w:t>: En del granoppslag kan med fordel tas ut (anslagsvis 2/3 av unge grantrær lavere enn ca 4-5 m), for å gi relativt sett bedre tid og muligheter for furuforyngelse. Yngre grantrær og småbusker som tas ut (inkludert snøbrekte ungtrær) kan fjernes fra bestandet eller brennes i hauger, da disse kvist/topp-substratene bidrar til en uheldig humus-akkumulering, og den tynne, hurtigvokste dødveden huser kun et trivielt vedboende mangfold (ingen sjeldne/kravstore arter).</w:t>
      </w:r>
    </w:p>
    <w:p w14:paraId="399E2D1E" w14:textId="77777777" w:rsidR="004535EC" w:rsidRPr="00E06807" w:rsidRDefault="004535EC" w:rsidP="004535EC">
      <w:pPr>
        <w:pStyle w:val="Ingenmellomrom"/>
        <w:numPr>
          <w:ilvl w:val="0"/>
          <w:numId w:val="1"/>
        </w:numPr>
        <w:rPr>
          <w:rFonts w:cstheme="minorHAnsi"/>
          <w:i/>
          <w:iCs/>
          <w:sz w:val="20"/>
          <w:szCs w:val="20"/>
        </w:rPr>
      </w:pPr>
      <w:r w:rsidRPr="00E06807">
        <w:rPr>
          <w:rFonts w:cstheme="minorHAnsi"/>
          <w:i/>
          <w:iCs/>
          <w:sz w:val="20"/>
          <w:szCs w:val="20"/>
        </w:rPr>
        <w:lastRenderedPageBreak/>
        <w:t>Rydding av tilgroing med ung lauvskog</w:t>
      </w:r>
      <w:r w:rsidRPr="00E06807">
        <w:rPr>
          <w:rFonts w:cstheme="minorHAnsi"/>
          <w:sz w:val="20"/>
          <w:szCs w:val="20"/>
        </w:rPr>
        <w:t>: Lite uttak i første omgang, konsentrert til partier med tett oppslag. Noe (særlig rogn) vil gå ut ved selvtynning/utskygging, men vil nok skje en viss fortetning av skogtilstand. Rydding bør foregå ved at helt små trær kratt rykkes opp (gjerne med håndholdt vinsj), og noe større busker/trær ringbarking (ellers vil tiltaket bare føre til tettere lauv-oppslag).</w:t>
      </w:r>
      <w:r w:rsidR="00E06807" w:rsidRPr="00E06807">
        <w:rPr>
          <w:rFonts w:cstheme="minorHAnsi"/>
          <w:sz w:val="20"/>
          <w:szCs w:val="20"/>
        </w:rPr>
        <w:t xml:space="preserve"> </w:t>
      </w:r>
    </w:p>
    <w:p w14:paraId="0435B21E"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Gjeninnføring av skogsbeite</w:t>
      </w:r>
      <w:r w:rsidRPr="00FB6D83">
        <w:rPr>
          <w:rFonts w:cstheme="minorHAnsi"/>
          <w:sz w:val="20"/>
          <w:szCs w:val="20"/>
        </w:rPr>
        <w:t>: Bør vurderes. Beite vil gi en optimal beiteskogstilstand uten oppslag av lauv, men kan være vanskelig å få til i praksis her.</w:t>
      </w:r>
      <w:r w:rsidRPr="00FB6D83">
        <w:rPr>
          <w:rFonts w:cstheme="minorHAnsi"/>
          <w:i/>
          <w:iCs/>
          <w:sz w:val="20"/>
          <w:szCs w:val="20"/>
        </w:rPr>
        <w:t xml:space="preserve"> </w:t>
      </w:r>
    </w:p>
    <w:p w14:paraId="1AFED0B0"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Fjerning av store trær nær vei og militæranlegg</w:t>
      </w:r>
      <w:r w:rsidRPr="00FB6D83">
        <w:rPr>
          <w:rFonts w:cstheme="minorHAnsi"/>
          <w:sz w:val="20"/>
          <w:szCs w:val="20"/>
        </w:rPr>
        <w:t>. Av hensyn til fare for stormvelt mot bygninger og vei.</w:t>
      </w:r>
    </w:p>
    <w:p w14:paraId="3C98B4B9" w14:textId="77777777" w:rsidR="004535EC" w:rsidRPr="00FB6D83" w:rsidRDefault="004535EC" w:rsidP="004535EC">
      <w:pPr>
        <w:pStyle w:val="Ingenmellomrom"/>
        <w:ind w:left="720"/>
        <w:rPr>
          <w:rFonts w:cstheme="minorHAnsi"/>
          <w:sz w:val="20"/>
          <w:szCs w:val="20"/>
        </w:rPr>
      </w:pPr>
    </w:p>
    <w:p w14:paraId="4959ED4E" w14:textId="77777777" w:rsidR="004535EC" w:rsidRPr="00FB6D83" w:rsidRDefault="004535EC" w:rsidP="004535EC">
      <w:pPr>
        <w:ind w:left="360"/>
        <w:rPr>
          <w:rFonts w:cstheme="minorHAnsi"/>
          <w:sz w:val="20"/>
          <w:szCs w:val="20"/>
        </w:rPr>
      </w:pPr>
      <w:r w:rsidRPr="00FB6D83">
        <w:rPr>
          <w:rFonts w:cstheme="minorHAnsi"/>
          <w:i/>
          <w:sz w:val="20"/>
          <w:szCs w:val="20"/>
        </w:rPr>
        <w:t>Prioritet</w:t>
      </w:r>
      <w:r w:rsidRPr="00FB6D83">
        <w:rPr>
          <w:rFonts w:cstheme="minorHAnsi"/>
          <w:sz w:val="20"/>
          <w:szCs w:val="20"/>
        </w:rPr>
        <w:t xml:space="preserve">: </w:t>
      </w:r>
      <w:r w:rsidRPr="00FB6D83">
        <w:rPr>
          <w:rFonts w:cstheme="minorHAnsi"/>
          <w:b/>
          <w:bCs/>
          <w:sz w:val="20"/>
          <w:szCs w:val="20"/>
        </w:rPr>
        <w:t>1 prioritet</w:t>
      </w:r>
      <w:r w:rsidRPr="00FB6D83">
        <w:rPr>
          <w:rFonts w:cstheme="minorHAnsi"/>
          <w:sz w:val="20"/>
          <w:szCs w:val="20"/>
        </w:rPr>
        <w:t xml:space="preserve"> for skjøtsel. Det bør i første 5-års periode prioriteres både inngjerding av furuforyngelse, i hvertfall et lite antall på forsøksbasis, samt fristilling av furuer, dessuten uttak av granoppslag, og noe lauvoppslag. Effekter av fortetning bør overvåkes.</w:t>
      </w:r>
    </w:p>
    <w:tbl>
      <w:tblPr>
        <w:tblStyle w:val="Tabellrutenett"/>
        <w:tblW w:w="0" w:type="auto"/>
        <w:tblInd w:w="3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51"/>
        <w:gridCol w:w="4351"/>
      </w:tblGrid>
      <w:tr w:rsidR="00E23830" w14:paraId="1013B47A" w14:textId="77777777" w:rsidTr="00E23830">
        <w:tc>
          <w:tcPr>
            <w:tcW w:w="4531" w:type="dxa"/>
          </w:tcPr>
          <w:p w14:paraId="19F1A9D9" w14:textId="77777777" w:rsidR="00E23830" w:rsidRDefault="00E23830" w:rsidP="004535EC">
            <w:pPr>
              <w:rPr>
                <w:rFonts w:cstheme="minorHAnsi"/>
                <w:sz w:val="20"/>
                <w:szCs w:val="20"/>
              </w:rPr>
            </w:pPr>
          </w:p>
        </w:tc>
        <w:tc>
          <w:tcPr>
            <w:tcW w:w="4531" w:type="dxa"/>
          </w:tcPr>
          <w:p w14:paraId="670D9B82" w14:textId="77777777" w:rsidR="00E23830" w:rsidRDefault="00E23830" w:rsidP="004535EC">
            <w:pPr>
              <w:rPr>
                <w:rFonts w:cstheme="minorHAnsi"/>
                <w:sz w:val="20"/>
                <w:szCs w:val="20"/>
              </w:rPr>
            </w:pPr>
          </w:p>
        </w:tc>
      </w:tr>
      <w:tr w:rsidR="00E23830" w14:paraId="57085456" w14:textId="77777777" w:rsidTr="00E23830">
        <w:tc>
          <w:tcPr>
            <w:tcW w:w="4531" w:type="dxa"/>
          </w:tcPr>
          <w:p w14:paraId="5EFF7586" w14:textId="77777777" w:rsidR="00E23830" w:rsidRDefault="00E23830" w:rsidP="004535EC">
            <w:pPr>
              <w:rPr>
                <w:rFonts w:cstheme="minorHAnsi"/>
                <w:sz w:val="20"/>
                <w:szCs w:val="20"/>
              </w:rPr>
            </w:pPr>
          </w:p>
        </w:tc>
        <w:tc>
          <w:tcPr>
            <w:tcW w:w="4531" w:type="dxa"/>
          </w:tcPr>
          <w:p w14:paraId="094C8148" w14:textId="77777777" w:rsidR="00E23830" w:rsidRDefault="00E23830" w:rsidP="004535EC">
            <w:pPr>
              <w:rPr>
                <w:rFonts w:cstheme="minorHAnsi"/>
                <w:sz w:val="20"/>
                <w:szCs w:val="20"/>
              </w:rPr>
            </w:pPr>
          </w:p>
        </w:tc>
      </w:tr>
    </w:tbl>
    <w:p w14:paraId="75985562" w14:textId="77777777" w:rsidR="004535EC" w:rsidRPr="00FB6D83" w:rsidRDefault="004535EC" w:rsidP="004535EC">
      <w:pPr>
        <w:ind w:left="360"/>
        <w:rPr>
          <w:rFonts w:cstheme="minorHAnsi"/>
          <w:sz w:val="20"/>
          <w:szCs w:val="20"/>
        </w:rPr>
      </w:pPr>
    </w:p>
    <w:p w14:paraId="70109140" w14:textId="77777777" w:rsidR="004535EC" w:rsidRPr="00FB6D83" w:rsidRDefault="00C64BE9" w:rsidP="004535EC">
      <w:pPr>
        <w:pStyle w:val="Ingenmellomrom"/>
        <w:rPr>
          <w:rFonts w:cstheme="minorHAnsi"/>
          <w:sz w:val="20"/>
          <w:szCs w:val="20"/>
        </w:rPr>
      </w:pPr>
      <w:r w:rsidRPr="00FB6D83">
        <w:rPr>
          <w:rFonts w:cstheme="minorHAnsi"/>
          <w:noProof/>
          <w:sz w:val="20"/>
          <w:szCs w:val="20"/>
        </w:rPr>
        <w:drawing>
          <wp:anchor distT="0" distB="0" distL="114300" distR="114300" simplePos="0" relativeHeight="251681792" behindDoc="0" locked="0" layoutInCell="1" allowOverlap="1" wp14:anchorId="1F180F39" wp14:editId="790CBB5F">
            <wp:simplePos x="0" y="0"/>
            <wp:positionH relativeFrom="column">
              <wp:posOffset>3132455</wp:posOffset>
            </wp:positionH>
            <wp:positionV relativeFrom="paragraph">
              <wp:posOffset>6985</wp:posOffset>
            </wp:positionV>
            <wp:extent cx="3009900" cy="2254934"/>
            <wp:effectExtent l="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5210" cy="227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35EC" w:rsidRPr="00FB6D83">
        <w:rPr>
          <w:rFonts w:cstheme="minorHAnsi"/>
          <w:noProof/>
          <w:sz w:val="20"/>
          <w:szCs w:val="20"/>
        </w:rPr>
        <w:drawing>
          <wp:inline distT="0" distB="0" distL="0" distR="0" wp14:anchorId="787D1828" wp14:editId="72149F0E">
            <wp:extent cx="2997200" cy="2249256"/>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1488" cy="2289997"/>
                    </a:xfrm>
                    <a:prstGeom prst="rect">
                      <a:avLst/>
                    </a:prstGeom>
                    <a:noFill/>
                    <a:ln>
                      <a:noFill/>
                    </a:ln>
                  </pic:spPr>
                </pic:pic>
              </a:graphicData>
            </a:graphic>
          </wp:inline>
        </w:drawing>
      </w:r>
      <w:r w:rsidR="004535EC" w:rsidRPr="00FB6D83">
        <w:rPr>
          <w:rFonts w:cstheme="minorHAnsi"/>
          <w:sz w:val="20"/>
          <w:szCs w:val="20"/>
        </w:rPr>
        <w:t xml:space="preserve"> </w:t>
      </w:r>
    </w:p>
    <w:p w14:paraId="46A13FCF" w14:textId="77777777" w:rsidR="004535EC" w:rsidRPr="00FB6D83" w:rsidRDefault="00D31EE8" w:rsidP="004535EC">
      <w:pPr>
        <w:pStyle w:val="Ingenmellomrom"/>
        <w:rPr>
          <w:rFonts w:cstheme="minorHAnsi"/>
          <w:b/>
          <w:bCs/>
          <w:i/>
          <w:iCs/>
          <w:sz w:val="20"/>
          <w:szCs w:val="20"/>
        </w:rPr>
      </w:pPr>
      <w:r w:rsidRPr="00FB6D83">
        <w:rPr>
          <w:rFonts w:cstheme="minorHAnsi"/>
          <w:noProof/>
          <w:sz w:val="20"/>
          <w:szCs w:val="20"/>
        </w:rPr>
        <w:drawing>
          <wp:anchor distT="0" distB="0" distL="114300" distR="114300" simplePos="0" relativeHeight="251682816" behindDoc="0" locked="0" layoutInCell="1" allowOverlap="1" wp14:anchorId="1C26C4EA" wp14:editId="165CFCFB">
            <wp:simplePos x="0" y="0"/>
            <wp:positionH relativeFrom="column">
              <wp:posOffset>3129915</wp:posOffset>
            </wp:positionH>
            <wp:positionV relativeFrom="paragraph">
              <wp:posOffset>14605</wp:posOffset>
            </wp:positionV>
            <wp:extent cx="2990850" cy="2243447"/>
            <wp:effectExtent l="0" t="0" r="0" b="5080"/>
            <wp:wrapNone/>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0850" cy="22434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35EC" w:rsidRPr="00FB6D83">
        <w:rPr>
          <w:rFonts w:cstheme="minorHAnsi"/>
          <w:noProof/>
          <w:sz w:val="20"/>
          <w:szCs w:val="20"/>
        </w:rPr>
        <w:drawing>
          <wp:inline distT="0" distB="0" distL="0" distR="0" wp14:anchorId="0861F6F6" wp14:editId="314C03AD">
            <wp:extent cx="2990850" cy="224063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7929" cy="2320859"/>
                    </a:xfrm>
                    <a:prstGeom prst="rect">
                      <a:avLst/>
                    </a:prstGeom>
                    <a:noFill/>
                    <a:ln>
                      <a:noFill/>
                    </a:ln>
                  </pic:spPr>
                </pic:pic>
              </a:graphicData>
            </a:graphic>
          </wp:inline>
        </w:drawing>
      </w:r>
      <w:r w:rsidR="004535EC" w:rsidRPr="00FB6D83">
        <w:rPr>
          <w:rFonts w:cstheme="minorHAnsi"/>
          <w:sz w:val="20"/>
          <w:szCs w:val="20"/>
        </w:rPr>
        <w:t xml:space="preserve"> </w:t>
      </w:r>
    </w:p>
    <w:p w14:paraId="3319AFE8" w14:textId="77777777" w:rsidR="00C64BE9" w:rsidRDefault="00C64BE9" w:rsidP="004535EC">
      <w:pPr>
        <w:pStyle w:val="Ingenmellomrom"/>
        <w:rPr>
          <w:rFonts w:cstheme="minorHAnsi"/>
          <w:b/>
          <w:bCs/>
          <w:i/>
          <w:iCs/>
          <w:sz w:val="20"/>
          <w:szCs w:val="20"/>
        </w:rPr>
      </w:pPr>
    </w:p>
    <w:p w14:paraId="7B7E2A99" w14:textId="77777777" w:rsidR="004535EC" w:rsidRPr="00FB6D83" w:rsidRDefault="004535EC" w:rsidP="004535EC">
      <w:pPr>
        <w:pStyle w:val="Ingenmellomrom"/>
        <w:rPr>
          <w:rFonts w:cstheme="minorHAnsi"/>
          <w:i/>
          <w:iCs/>
          <w:sz w:val="20"/>
          <w:szCs w:val="20"/>
        </w:rPr>
      </w:pPr>
      <w:r w:rsidRPr="00FB6D83">
        <w:rPr>
          <w:rFonts w:cstheme="minorHAnsi"/>
          <w:b/>
          <w:bCs/>
          <w:i/>
          <w:iCs/>
          <w:sz w:val="20"/>
          <w:szCs w:val="20"/>
        </w:rPr>
        <w:t xml:space="preserve">Figur 2. </w:t>
      </w:r>
      <w:r w:rsidRPr="00FB6D83">
        <w:rPr>
          <w:rFonts w:cstheme="minorHAnsi"/>
          <w:i/>
          <w:iCs/>
          <w:sz w:val="20"/>
          <w:szCs w:val="20"/>
        </w:rPr>
        <w:t>Skjøtselsone 1. Øverst tv.: Moserik lågurtfuruskog med typisk, gammelt beiteskogspreg, med overstandere av furu, og en del yngre gran. Øverst th.: Stedvis en del lauvoppslag etter plukkhogst for 20 år siden.</w:t>
      </w:r>
      <w:r w:rsidRPr="00FB6D83">
        <w:rPr>
          <w:rFonts w:cstheme="minorHAnsi"/>
          <w:b/>
          <w:bCs/>
          <w:i/>
          <w:iCs/>
          <w:sz w:val="20"/>
          <w:szCs w:val="20"/>
        </w:rPr>
        <w:t xml:space="preserve"> </w:t>
      </w:r>
      <w:r w:rsidRPr="00FB6D83">
        <w:rPr>
          <w:rFonts w:cstheme="minorHAnsi"/>
          <w:i/>
          <w:iCs/>
          <w:sz w:val="20"/>
          <w:szCs w:val="20"/>
        </w:rPr>
        <w:t xml:space="preserve">Nederst tv.: Parti med grunnlent, moserik kalkgranskog ned mot sump/dam; hotspot for rødlistede kalkbarskogsopper. Nederst th.: Oransjekjuke </w:t>
      </w:r>
      <w:r w:rsidRPr="00FB6D83">
        <w:rPr>
          <w:rFonts w:cstheme="minorHAnsi"/>
          <w:sz w:val="20"/>
          <w:szCs w:val="20"/>
        </w:rPr>
        <w:t>Hapalopilus aurantiacus</w:t>
      </w:r>
      <w:r w:rsidRPr="00FB6D83">
        <w:rPr>
          <w:rFonts w:cstheme="minorHAnsi"/>
          <w:i/>
          <w:iCs/>
          <w:sz w:val="20"/>
          <w:szCs w:val="20"/>
        </w:rPr>
        <w:t xml:space="preserve"> (NT) på furubult. (foto: TEB) </w:t>
      </w:r>
    </w:p>
    <w:p w14:paraId="32352F30" w14:textId="77777777" w:rsidR="004535EC" w:rsidRPr="00FB6D83" w:rsidRDefault="004535EC" w:rsidP="004535EC">
      <w:pPr>
        <w:pStyle w:val="Ingenmellomrom"/>
        <w:rPr>
          <w:rFonts w:cstheme="minorHAnsi"/>
          <w:b/>
          <w:bCs/>
          <w:i/>
          <w:iCs/>
          <w:sz w:val="20"/>
          <w:szCs w:val="20"/>
        </w:rPr>
      </w:pPr>
    </w:p>
    <w:p w14:paraId="3D6004CD" w14:textId="77777777" w:rsidR="004535EC" w:rsidRPr="00FB6D83" w:rsidRDefault="004535EC" w:rsidP="004535EC">
      <w:pPr>
        <w:pStyle w:val="Ingenmellomrom"/>
        <w:rPr>
          <w:rFonts w:cstheme="minorHAnsi"/>
          <w:b/>
          <w:bCs/>
          <w:i/>
          <w:iCs/>
          <w:sz w:val="20"/>
          <w:szCs w:val="20"/>
        </w:rPr>
      </w:pPr>
    </w:p>
    <w:p w14:paraId="27A50770" w14:textId="77777777" w:rsidR="004535EC" w:rsidRPr="00E06807" w:rsidRDefault="004535EC" w:rsidP="00E06807">
      <w:pPr>
        <w:rPr>
          <w:rFonts w:cstheme="minorHAnsi"/>
          <w:b/>
          <w:bCs/>
          <w:i/>
          <w:iCs/>
          <w:sz w:val="20"/>
          <w:szCs w:val="20"/>
        </w:rPr>
      </w:pPr>
      <w:r w:rsidRPr="00FB6D83">
        <w:rPr>
          <w:rFonts w:cstheme="minorHAnsi"/>
          <w:b/>
          <w:bCs/>
          <w:i/>
          <w:iCs/>
          <w:sz w:val="20"/>
          <w:szCs w:val="20"/>
        </w:rPr>
        <w:t>Skjøtselsone 2: Svartorsumpskog og raviner sentralt i NR</w:t>
      </w:r>
      <w:r w:rsidR="00E06807">
        <w:rPr>
          <w:rFonts w:cstheme="minorHAnsi"/>
          <w:b/>
          <w:bCs/>
          <w:i/>
          <w:iCs/>
          <w:sz w:val="20"/>
          <w:szCs w:val="20"/>
        </w:rPr>
        <w:br/>
      </w:r>
      <w:r w:rsidRPr="00FB6D83">
        <w:rPr>
          <w:rFonts w:cstheme="minorHAnsi"/>
          <w:i/>
          <w:iCs/>
          <w:sz w:val="20"/>
          <w:szCs w:val="20"/>
        </w:rPr>
        <w:t>Beskrivelse/naturtyper</w:t>
      </w:r>
      <w:r w:rsidRPr="00FB6D83">
        <w:rPr>
          <w:rFonts w:cstheme="minorHAnsi"/>
          <w:sz w:val="20"/>
          <w:szCs w:val="20"/>
        </w:rPr>
        <w:t xml:space="preserve">: Denne sonen består av to svartorsumpskoger i Ø-V-gående forsenkninger langs kalkrygger sentralt i området, samt en mindre (starr)sump med noe gråselje </w:t>
      </w:r>
      <w:r w:rsidRPr="00FB6D83">
        <w:rPr>
          <w:rFonts w:cstheme="minorHAnsi"/>
          <w:i/>
          <w:iCs/>
          <w:sz w:val="20"/>
          <w:szCs w:val="20"/>
        </w:rPr>
        <w:t>Salix cinerea</w:t>
      </w:r>
      <w:r w:rsidRPr="00FB6D83">
        <w:rPr>
          <w:rFonts w:cstheme="minorHAnsi"/>
          <w:sz w:val="20"/>
          <w:szCs w:val="20"/>
        </w:rPr>
        <w:t xml:space="preserve"> ovenfor (nesten oppe ved militærområdet), og fuktdrag i raviner i nedre del. Nederst (i nord) er det igjen en større sumpskogsflate, med innslag av svartor </w:t>
      </w:r>
      <w:r w:rsidRPr="00FB6D83">
        <w:rPr>
          <w:rFonts w:cstheme="minorHAnsi"/>
          <w:i/>
          <w:iCs/>
          <w:sz w:val="20"/>
          <w:szCs w:val="20"/>
        </w:rPr>
        <w:t>Alnus glutinosa</w:t>
      </w:r>
      <w:r w:rsidRPr="00FB6D83">
        <w:rPr>
          <w:rFonts w:cstheme="minorHAnsi"/>
          <w:sz w:val="20"/>
          <w:szCs w:val="20"/>
        </w:rPr>
        <w:t>.</w:t>
      </w:r>
    </w:p>
    <w:p w14:paraId="011B1ACC" w14:textId="77777777" w:rsidR="004535EC" w:rsidRPr="00FB6D83" w:rsidRDefault="004535EC" w:rsidP="004535EC">
      <w:pPr>
        <w:pStyle w:val="Ingenmellomrom"/>
        <w:rPr>
          <w:rFonts w:cstheme="minorHAnsi"/>
          <w:sz w:val="20"/>
          <w:szCs w:val="20"/>
        </w:rPr>
      </w:pPr>
      <w:r w:rsidRPr="00FB6D83">
        <w:rPr>
          <w:rFonts w:cstheme="minorHAnsi"/>
          <w:sz w:val="20"/>
          <w:szCs w:val="20"/>
        </w:rPr>
        <w:t xml:space="preserve">Svartorsumpskogene har en del svartor, men også mye gran, samt bjørk og noe ask </w:t>
      </w:r>
      <w:r w:rsidRPr="00FB6D83">
        <w:rPr>
          <w:rFonts w:cstheme="minorHAnsi"/>
          <w:i/>
          <w:iCs/>
          <w:sz w:val="20"/>
          <w:szCs w:val="20"/>
        </w:rPr>
        <w:t>Fraxinus excelsior</w:t>
      </w:r>
      <w:r w:rsidRPr="00FB6D83">
        <w:rPr>
          <w:rFonts w:cstheme="minorHAnsi"/>
          <w:sz w:val="20"/>
          <w:szCs w:val="20"/>
        </w:rPr>
        <w:t xml:space="preserve"> (EN) og stedvis noe gråselje. Noe furu indikerer (stedvis) perioder med uttørking. Sumpskogene er rike, mer og mindre kildepreget (i øst bl.a. stedvis skavgras-dominert), bl.a. med en del skogmarihånd, og nærmer seg det man kan kalle for en kalksumpskog. Det er velutviklet tuestruktur. Utformingene er vanskelig å klassifisere, men er nok i hovedsak av kildetype; med preg av /kilde-edellauvskog(-rik svartorsumpskog), og kildegranskog(-rik gransumpskog). Svartora står her på utposter av sin utbredelse, som trolig er svært gamle restforekomster av en tidligere større utbredelse (relikter). Kan deles i 2a svartorsumpskoger, 2b raviner i nedre del (lite skjøtselsbehov) og 2c sumpskog helt nederst (med fremmedarter).</w:t>
      </w:r>
    </w:p>
    <w:p w14:paraId="07DFC60D" w14:textId="77777777" w:rsidR="004535EC" w:rsidRPr="00FB6D83" w:rsidRDefault="004535EC" w:rsidP="004535EC">
      <w:pPr>
        <w:pStyle w:val="Ingenmellomrom"/>
        <w:rPr>
          <w:rFonts w:cstheme="minorHAnsi"/>
          <w:sz w:val="20"/>
          <w:szCs w:val="20"/>
        </w:rPr>
      </w:pPr>
      <w:r w:rsidRPr="00FB6D83">
        <w:rPr>
          <w:rFonts w:cstheme="minorHAnsi"/>
          <w:sz w:val="20"/>
          <w:szCs w:val="20"/>
        </w:rPr>
        <w:t>Langs ravine i kalkgranskog (nær en liten bekk/bekkespor; se</w:t>
      </w:r>
      <w:r w:rsidRPr="00FB6D83">
        <w:rPr>
          <w:rFonts w:cstheme="minorHAnsi"/>
          <w:b/>
          <w:bCs/>
          <w:sz w:val="20"/>
          <w:szCs w:val="20"/>
        </w:rPr>
        <w:t xml:space="preserve"> Figur 3b</w:t>
      </w:r>
      <w:r w:rsidRPr="00FB6D83">
        <w:rPr>
          <w:rFonts w:cstheme="minorHAnsi"/>
          <w:sz w:val="20"/>
          <w:szCs w:val="20"/>
        </w:rPr>
        <w:t>) ble det ved inventering 31.07.2019 gjort funn av den truete arten bruntuppkorallsopp (</w:t>
      </w:r>
      <w:r w:rsidRPr="00FB6D83">
        <w:rPr>
          <w:rFonts w:cstheme="minorHAnsi"/>
          <w:i/>
          <w:iCs/>
          <w:sz w:val="20"/>
          <w:szCs w:val="20"/>
        </w:rPr>
        <w:t>Ramaria rufescens</w:t>
      </w:r>
      <w:r w:rsidRPr="00FB6D83">
        <w:rPr>
          <w:rFonts w:cstheme="minorHAnsi"/>
          <w:sz w:val="20"/>
          <w:szCs w:val="20"/>
        </w:rPr>
        <w:t xml:space="preserve"> VU), som er en typisk og meget sjelden kalkbarskogsart (h-omr. på Toten-Hadeland, og Grenland). Rødlistearter er lite ettersøkt her, og sonen huser trolig 5-10 rødlistede kalkbarskogsarter. </w:t>
      </w:r>
    </w:p>
    <w:p w14:paraId="2EBD8E35" w14:textId="77777777" w:rsidR="004535EC" w:rsidRPr="00FB6D83" w:rsidRDefault="004535EC" w:rsidP="004535EC">
      <w:pPr>
        <w:pStyle w:val="Ingenmellomrom"/>
        <w:rPr>
          <w:rFonts w:cstheme="minorHAnsi"/>
          <w:sz w:val="20"/>
          <w:szCs w:val="20"/>
        </w:rPr>
      </w:pPr>
      <w:r w:rsidRPr="00FB6D83">
        <w:rPr>
          <w:rFonts w:cstheme="minorHAnsi"/>
          <w:i/>
          <w:iCs/>
          <w:sz w:val="20"/>
          <w:szCs w:val="20"/>
        </w:rPr>
        <w:t>Tilstand</w:t>
      </w:r>
      <w:r w:rsidRPr="00FB6D83">
        <w:rPr>
          <w:rFonts w:cstheme="minorHAnsi"/>
          <w:sz w:val="20"/>
          <w:szCs w:val="20"/>
        </w:rPr>
        <w:t xml:space="preserve">: Hogstklasse 3. Svartorsumpskogene var tilnærmet flatehogd for (30-)40 år siden. Enkelte noe eldre svartorer finnes. Ellers er det tuer med 3-4 yngre svartorstammer, på til dels grove sokler. Det er lite svartorforyngelse (bortsett fra på gamle sokler). Yngre gran forekommer, ca fifty-fifty med svartor/gran-dekning. </w:t>
      </w:r>
    </w:p>
    <w:p w14:paraId="3905500C" w14:textId="77777777" w:rsidR="004535EC" w:rsidRPr="00FB6D83" w:rsidRDefault="004535EC" w:rsidP="004535EC">
      <w:pPr>
        <w:pStyle w:val="Ingenmellomrom"/>
        <w:rPr>
          <w:rFonts w:cstheme="minorHAnsi"/>
          <w:sz w:val="20"/>
          <w:szCs w:val="20"/>
        </w:rPr>
      </w:pPr>
      <w:r w:rsidRPr="00FB6D83">
        <w:rPr>
          <w:rFonts w:cstheme="minorHAnsi"/>
          <w:i/>
          <w:iCs/>
          <w:sz w:val="20"/>
          <w:szCs w:val="20"/>
        </w:rPr>
        <w:t>Fremmedarter</w:t>
      </w:r>
      <w:r w:rsidRPr="00FB6D83">
        <w:rPr>
          <w:rFonts w:cstheme="minorHAnsi"/>
          <w:sz w:val="20"/>
          <w:szCs w:val="20"/>
        </w:rPr>
        <w:t xml:space="preserve">: En samling av fremmedarter forekommer nederst ved gammel lysløype. Her er observert sibirkornell </w:t>
      </w:r>
      <w:r w:rsidRPr="00FB6D83">
        <w:rPr>
          <w:rFonts w:cstheme="minorHAnsi"/>
          <w:i/>
          <w:iCs/>
          <w:sz w:val="20"/>
          <w:szCs w:val="20"/>
        </w:rPr>
        <w:t>Swida (Cornus) alba</w:t>
      </w:r>
      <w:r w:rsidRPr="00FB6D83">
        <w:rPr>
          <w:rFonts w:cstheme="minorHAnsi"/>
          <w:sz w:val="20"/>
          <w:szCs w:val="20"/>
        </w:rPr>
        <w:t xml:space="preserve">, fagerfredløs </w:t>
      </w:r>
      <w:r w:rsidRPr="00FB6D83">
        <w:rPr>
          <w:rFonts w:cstheme="minorHAnsi"/>
          <w:i/>
          <w:iCs/>
          <w:sz w:val="20"/>
          <w:szCs w:val="20"/>
        </w:rPr>
        <w:t>Lysimachia punctata</w:t>
      </w:r>
      <w:r w:rsidRPr="00FB6D83">
        <w:rPr>
          <w:rFonts w:cstheme="minorHAnsi"/>
          <w:sz w:val="20"/>
          <w:szCs w:val="20"/>
        </w:rPr>
        <w:t xml:space="preserve">, og hagesildre </w:t>
      </w:r>
      <w:r w:rsidRPr="00FB6D83">
        <w:rPr>
          <w:rFonts w:cstheme="minorHAnsi"/>
          <w:i/>
          <w:iCs/>
          <w:sz w:val="20"/>
          <w:szCs w:val="20"/>
        </w:rPr>
        <w:t>Saxifraga arendsii</w:t>
      </w:r>
      <w:r w:rsidRPr="00FB6D83">
        <w:rPr>
          <w:rFonts w:cstheme="minorHAnsi"/>
          <w:sz w:val="20"/>
          <w:szCs w:val="20"/>
        </w:rPr>
        <w:t>. Samlingen stammer sannsynligvis fra hageavfall. Særlig fagerfredløs kan være vanskelig å bekjempe. Det foreslås å grave ut «infiserte» masser. Et såpass omfattende tiltak har ikke vært prøvd i andre verneområder i distriktet, men her ligger det  aktuelle arealet lett tilgjengelig. Arealet bør antagelig dekkes til med lystett duk i 2 - 3 år etter uttak av masse for å redusere uønsket oppslag fra røtter/frømateriale. Revegetering fra stedegent «høy» kan gjøres etter denne perioden.</w:t>
      </w:r>
    </w:p>
    <w:p w14:paraId="1BDCB4D1" w14:textId="77777777" w:rsidR="004535EC" w:rsidRPr="00FB6D83" w:rsidRDefault="004535EC" w:rsidP="004535EC">
      <w:pPr>
        <w:pStyle w:val="Ingenmellomrom"/>
        <w:rPr>
          <w:rFonts w:cstheme="minorHAnsi"/>
          <w:sz w:val="20"/>
          <w:szCs w:val="20"/>
        </w:rPr>
      </w:pPr>
      <w:r w:rsidRPr="00FB6D83">
        <w:rPr>
          <w:rFonts w:cstheme="minorHAnsi"/>
          <w:i/>
          <w:iCs/>
          <w:sz w:val="20"/>
          <w:szCs w:val="20"/>
        </w:rPr>
        <w:t>Bevaringsmål</w:t>
      </w:r>
      <w:r w:rsidRPr="00FB6D83">
        <w:rPr>
          <w:rFonts w:cstheme="minorHAnsi"/>
          <w:sz w:val="20"/>
          <w:szCs w:val="20"/>
        </w:rPr>
        <w:t xml:space="preserve">: Sikre/videreutvikle </w:t>
      </w:r>
      <w:r w:rsidRPr="00FB6D83">
        <w:rPr>
          <w:rFonts w:cstheme="minorHAnsi"/>
          <w:i/>
          <w:iCs/>
          <w:sz w:val="20"/>
          <w:szCs w:val="20"/>
        </w:rPr>
        <w:t>en reliktpreget svartorsumpskog</w:t>
      </w:r>
      <w:r w:rsidRPr="00FB6D83">
        <w:rPr>
          <w:rFonts w:cstheme="minorHAnsi"/>
          <w:sz w:val="20"/>
          <w:szCs w:val="20"/>
        </w:rPr>
        <w:t xml:space="preserve"> (utposter/rester fra varmetida), med fokus på ivaretagelse av svartor og ask (truet art), men også ivareta elementer av rik gransump/kildeskog. Fjerning av fremmedarter/hageflyktninger.</w:t>
      </w:r>
    </w:p>
    <w:p w14:paraId="7D1166A0" w14:textId="77777777" w:rsidR="004535EC" w:rsidRPr="00FB6D83" w:rsidRDefault="004535EC" w:rsidP="004535EC">
      <w:pPr>
        <w:pStyle w:val="Ingenmellomrom"/>
        <w:rPr>
          <w:rFonts w:cstheme="minorHAnsi"/>
          <w:sz w:val="20"/>
          <w:szCs w:val="20"/>
        </w:rPr>
      </w:pPr>
      <w:r w:rsidRPr="00FB6D83">
        <w:rPr>
          <w:rFonts w:cstheme="minorHAnsi"/>
          <w:i/>
          <w:iCs/>
          <w:sz w:val="20"/>
          <w:szCs w:val="20"/>
        </w:rPr>
        <w:t>Forslag til skjøtselstiltak</w:t>
      </w:r>
      <w:r w:rsidRPr="00FB6D83">
        <w:rPr>
          <w:rFonts w:cstheme="minorHAnsi"/>
          <w:sz w:val="20"/>
          <w:szCs w:val="20"/>
        </w:rPr>
        <w:t xml:space="preserve">: </w:t>
      </w:r>
    </w:p>
    <w:p w14:paraId="1F9B0AE1"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Ta ut gran</w:t>
      </w:r>
      <w:r w:rsidRPr="00FB6D83">
        <w:rPr>
          <w:rFonts w:cstheme="minorHAnsi"/>
          <w:sz w:val="20"/>
          <w:szCs w:val="20"/>
        </w:rPr>
        <w:t xml:space="preserve"> i bestand med svartor, med vekt på fristilling av svartorindivider. I enkelte partier uten svartor bør grana få stå igjen i sin helhet eller tynnes/avstandsreguleres noe. Gran som skal fjernes ringbarkes (eller hogges på tælen mark, og stammer og kvist fjernes; for å unngå humusoppbygging).</w:t>
      </w:r>
    </w:p>
    <w:p w14:paraId="19FD0BDE" w14:textId="77777777" w:rsidR="004535EC" w:rsidRPr="00FB6D83" w:rsidRDefault="004535EC" w:rsidP="004535EC">
      <w:pPr>
        <w:pStyle w:val="Ingenmellomrom"/>
        <w:numPr>
          <w:ilvl w:val="0"/>
          <w:numId w:val="1"/>
        </w:numPr>
        <w:rPr>
          <w:rFonts w:cstheme="minorHAnsi"/>
          <w:sz w:val="20"/>
          <w:szCs w:val="20"/>
        </w:rPr>
      </w:pPr>
      <w:r w:rsidRPr="00FB6D83">
        <w:rPr>
          <w:rFonts w:cstheme="minorHAnsi"/>
          <w:sz w:val="20"/>
          <w:szCs w:val="20"/>
        </w:rPr>
        <w:t>«Velte» noen graner for å etablere naturlige åpninger (viktig mikrohabitat for enkelte konkurransesvake arter)</w:t>
      </w:r>
    </w:p>
    <w:p w14:paraId="1BBD0AFC"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Fremmedarter</w:t>
      </w:r>
      <w:r w:rsidRPr="00FB6D83">
        <w:rPr>
          <w:rFonts w:cstheme="minorHAnsi"/>
          <w:sz w:val="20"/>
          <w:szCs w:val="20"/>
        </w:rPr>
        <w:t>: Fjerning av fagerfredløs og hagesildre ved vegsving. Restaureringstiltak ved full fjerning av 20 cm jordsmonn (gravemaskin); etter en periode på 2-3 med lystett duk, kan høy fra fukteng i reservatet sone 3 legges over for revegetering; alternativt forsøk med tett tilplanting med gran (men blir trolig vanskelig å få opp tett granplanting i frodig høgstaudepreget vegetasjon)</w:t>
      </w:r>
    </w:p>
    <w:p w14:paraId="3E5B1607"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Fremmedarter</w:t>
      </w:r>
      <w:r w:rsidRPr="00FB6D83">
        <w:rPr>
          <w:rFonts w:cstheme="minorHAnsi"/>
          <w:sz w:val="20"/>
          <w:szCs w:val="20"/>
        </w:rPr>
        <w:t>: Fjerning av sibirkornell ved vegsving ved å rykke opp plantene med rot (kan benytte kraftig, håndholdt vinsj, brukt i reservat-skjøtsel i Telemark). Eventuelt kan jorda fjernes med gravemaskin, sammen med tilliggende fredløs-fjerning.</w:t>
      </w:r>
    </w:p>
    <w:p w14:paraId="4768D206" w14:textId="77777777" w:rsidR="004535EC" w:rsidRPr="00FB6D83" w:rsidRDefault="004535EC" w:rsidP="004535EC">
      <w:pPr>
        <w:pStyle w:val="Ingenmellomrom"/>
        <w:rPr>
          <w:rFonts w:cstheme="minorHAnsi"/>
          <w:sz w:val="20"/>
          <w:szCs w:val="20"/>
        </w:rPr>
      </w:pPr>
      <w:r w:rsidRPr="00FB6D83">
        <w:rPr>
          <w:rFonts w:cstheme="minorHAnsi"/>
          <w:i/>
          <w:iCs/>
          <w:sz w:val="20"/>
          <w:szCs w:val="20"/>
        </w:rPr>
        <w:lastRenderedPageBreak/>
        <w:t>Prioritet:</w:t>
      </w:r>
      <w:r w:rsidRPr="00FB6D83">
        <w:rPr>
          <w:rFonts w:cstheme="minorHAnsi"/>
          <w:sz w:val="20"/>
          <w:szCs w:val="20"/>
        </w:rPr>
        <w:t xml:space="preserve"> Det gis </w:t>
      </w:r>
      <w:r w:rsidRPr="00FB6D83">
        <w:rPr>
          <w:rFonts w:cstheme="minorHAnsi"/>
          <w:b/>
          <w:bCs/>
          <w:sz w:val="20"/>
          <w:szCs w:val="20"/>
        </w:rPr>
        <w:t>1. prioritet</w:t>
      </w:r>
      <w:r w:rsidRPr="00FB6D83">
        <w:rPr>
          <w:rFonts w:cstheme="minorHAnsi"/>
          <w:sz w:val="20"/>
          <w:szCs w:val="20"/>
        </w:rPr>
        <w:t xml:space="preserve"> til å fjerne fremmedarter langs gangvei nederst. Fjerning av gran omkring individer av svartor kan gis 2. prioritet (svartora er ikke truet på kort sikt).</w:t>
      </w:r>
    </w:p>
    <w:p w14:paraId="1B4E14F6" w14:textId="77777777" w:rsidR="004535EC" w:rsidRPr="00FB6D83" w:rsidRDefault="004535EC" w:rsidP="004535EC">
      <w:pPr>
        <w:pStyle w:val="Ingenmellomrom"/>
        <w:rPr>
          <w:rFonts w:cstheme="minorHAnsi"/>
          <w:sz w:val="20"/>
          <w:szCs w:val="20"/>
        </w:rPr>
      </w:pPr>
    </w:p>
    <w:p w14:paraId="1D86E09C" w14:textId="77777777" w:rsidR="004535EC" w:rsidRPr="00FB6D83" w:rsidRDefault="004535EC" w:rsidP="004535EC">
      <w:pPr>
        <w:pStyle w:val="Ingenmellomrom"/>
        <w:rPr>
          <w:rFonts w:cstheme="minorHAnsi"/>
          <w:sz w:val="20"/>
          <w:szCs w:val="20"/>
        </w:rPr>
      </w:pPr>
    </w:p>
    <w:p w14:paraId="5A637FD6" w14:textId="77777777" w:rsidR="004535EC" w:rsidRPr="00FB6D83" w:rsidRDefault="004535EC" w:rsidP="004535EC">
      <w:pPr>
        <w:pStyle w:val="Ingenmellomrom"/>
        <w:rPr>
          <w:rFonts w:cstheme="minorHAnsi"/>
          <w:sz w:val="20"/>
          <w:szCs w:val="20"/>
        </w:rPr>
      </w:pPr>
      <w:r w:rsidRPr="00FB6D83">
        <w:rPr>
          <w:rFonts w:cstheme="minorHAnsi"/>
          <w:noProof/>
          <w:sz w:val="20"/>
          <w:szCs w:val="20"/>
        </w:rPr>
        <w:drawing>
          <wp:anchor distT="0" distB="0" distL="114300" distR="114300" simplePos="0" relativeHeight="251683840" behindDoc="0" locked="0" layoutInCell="1" allowOverlap="1" wp14:anchorId="4C35C230" wp14:editId="45678A12">
            <wp:simplePos x="0" y="0"/>
            <wp:positionH relativeFrom="margin">
              <wp:posOffset>3132455</wp:posOffset>
            </wp:positionH>
            <wp:positionV relativeFrom="paragraph">
              <wp:posOffset>6985</wp:posOffset>
            </wp:positionV>
            <wp:extent cx="3056890" cy="2292668"/>
            <wp:effectExtent l="0" t="0" r="0" b="0"/>
            <wp:wrapNone/>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2403" cy="2296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6D83">
        <w:rPr>
          <w:rFonts w:cstheme="minorHAnsi"/>
          <w:noProof/>
          <w:sz w:val="20"/>
          <w:szCs w:val="20"/>
        </w:rPr>
        <w:drawing>
          <wp:inline distT="0" distB="0" distL="0" distR="0" wp14:anchorId="3028BE30" wp14:editId="261515A0">
            <wp:extent cx="3051356" cy="2292350"/>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1015" cy="2329657"/>
                    </a:xfrm>
                    <a:prstGeom prst="rect">
                      <a:avLst/>
                    </a:prstGeom>
                    <a:noFill/>
                    <a:ln>
                      <a:noFill/>
                    </a:ln>
                  </pic:spPr>
                </pic:pic>
              </a:graphicData>
            </a:graphic>
          </wp:inline>
        </w:drawing>
      </w:r>
    </w:p>
    <w:p w14:paraId="362C134D" w14:textId="77777777" w:rsidR="004535EC" w:rsidRPr="00FB6D83" w:rsidRDefault="004535EC" w:rsidP="004535EC">
      <w:pPr>
        <w:pStyle w:val="Ingenmellomrom"/>
        <w:rPr>
          <w:rFonts w:cstheme="minorHAnsi"/>
          <w:i/>
          <w:iCs/>
          <w:sz w:val="20"/>
          <w:szCs w:val="20"/>
        </w:rPr>
      </w:pPr>
      <w:r w:rsidRPr="00FB6D83">
        <w:rPr>
          <w:rFonts w:cstheme="minorHAnsi"/>
          <w:b/>
          <w:bCs/>
          <w:i/>
          <w:iCs/>
          <w:sz w:val="20"/>
          <w:szCs w:val="20"/>
        </w:rPr>
        <w:t xml:space="preserve">Figur 3a. </w:t>
      </w:r>
      <w:r w:rsidRPr="00FB6D83">
        <w:rPr>
          <w:rFonts w:cstheme="minorHAnsi"/>
          <w:i/>
          <w:iCs/>
          <w:sz w:val="20"/>
          <w:szCs w:val="20"/>
        </w:rPr>
        <w:t>Skjøtselsone 2. Tv. Rik svartor(-gran)sump/kildeskog med yngre, flerstammete svartorindivider. Til venstre i bilde sees et svært gammelt individ med svartorstamme på en meget grov sokkel/tue. Th. rik gråseljesumpskog i øvre (søndre) del av skjøtselsonen. (foto: TEB).</w:t>
      </w:r>
    </w:p>
    <w:p w14:paraId="53ED53A7" w14:textId="77777777" w:rsidR="004535EC" w:rsidRPr="00FB6D83" w:rsidRDefault="004535EC" w:rsidP="004535EC">
      <w:pPr>
        <w:rPr>
          <w:rFonts w:cstheme="minorHAnsi"/>
          <w:b/>
          <w:bCs/>
          <w:i/>
          <w:iCs/>
          <w:sz w:val="20"/>
          <w:szCs w:val="20"/>
        </w:rPr>
      </w:pPr>
    </w:p>
    <w:p w14:paraId="52AF0FF9" w14:textId="77777777" w:rsidR="004535EC" w:rsidRPr="00FB6D83" w:rsidRDefault="004535EC" w:rsidP="004535EC">
      <w:pPr>
        <w:pStyle w:val="Ingenmellomrom"/>
        <w:rPr>
          <w:rFonts w:cstheme="minorHAnsi"/>
          <w:b/>
          <w:bCs/>
          <w:i/>
          <w:iCs/>
          <w:sz w:val="20"/>
          <w:szCs w:val="20"/>
        </w:rPr>
      </w:pPr>
      <w:r w:rsidRPr="00FB6D83">
        <w:rPr>
          <w:rFonts w:cstheme="minorHAnsi"/>
          <w:noProof/>
          <w:sz w:val="20"/>
          <w:szCs w:val="20"/>
        </w:rPr>
        <w:drawing>
          <wp:anchor distT="0" distB="0" distL="114300" distR="114300" simplePos="0" relativeHeight="251684864" behindDoc="0" locked="0" layoutInCell="1" allowOverlap="1" wp14:anchorId="11EB5AF8" wp14:editId="0D0D8648">
            <wp:simplePos x="0" y="0"/>
            <wp:positionH relativeFrom="column">
              <wp:posOffset>3132455</wp:posOffset>
            </wp:positionH>
            <wp:positionV relativeFrom="paragraph">
              <wp:posOffset>6350</wp:posOffset>
            </wp:positionV>
            <wp:extent cx="3075940" cy="2306955"/>
            <wp:effectExtent l="0" t="0" r="0" b="0"/>
            <wp:wrapNone/>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8493" cy="2308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6D83">
        <w:rPr>
          <w:rFonts w:cstheme="minorHAnsi"/>
          <w:noProof/>
          <w:sz w:val="20"/>
          <w:szCs w:val="20"/>
        </w:rPr>
        <w:drawing>
          <wp:inline distT="0" distB="0" distL="0" distR="0" wp14:anchorId="5AE535BF" wp14:editId="264BC611">
            <wp:extent cx="3056467" cy="2292350"/>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9411" cy="2294558"/>
                    </a:xfrm>
                    <a:prstGeom prst="rect">
                      <a:avLst/>
                    </a:prstGeom>
                    <a:noFill/>
                    <a:ln>
                      <a:noFill/>
                    </a:ln>
                  </pic:spPr>
                </pic:pic>
              </a:graphicData>
            </a:graphic>
          </wp:inline>
        </w:drawing>
      </w:r>
      <w:r w:rsidRPr="00FB6D83">
        <w:rPr>
          <w:rFonts w:cstheme="minorHAnsi"/>
          <w:sz w:val="20"/>
          <w:szCs w:val="20"/>
        </w:rPr>
        <w:t xml:space="preserve"> </w:t>
      </w:r>
    </w:p>
    <w:p w14:paraId="2104A949" w14:textId="77777777" w:rsidR="004535EC" w:rsidRPr="00FB6D83" w:rsidRDefault="004535EC" w:rsidP="004535EC">
      <w:pPr>
        <w:pStyle w:val="Ingenmellomrom"/>
        <w:rPr>
          <w:rFonts w:cstheme="minorHAnsi"/>
          <w:i/>
          <w:iCs/>
          <w:sz w:val="20"/>
          <w:szCs w:val="20"/>
        </w:rPr>
      </w:pPr>
      <w:r w:rsidRPr="00FB6D83">
        <w:rPr>
          <w:rFonts w:cstheme="minorHAnsi"/>
          <w:b/>
          <w:bCs/>
          <w:i/>
          <w:iCs/>
          <w:sz w:val="20"/>
          <w:szCs w:val="20"/>
        </w:rPr>
        <w:t xml:space="preserve">Figur 3b. </w:t>
      </w:r>
      <w:r w:rsidRPr="00FB6D83">
        <w:rPr>
          <w:rFonts w:cstheme="minorHAnsi"/>
          <w:i/>
          <w:iCs/>
          <w:sz w:val="20"/>
          <w:szCs w:val="20"/>
        </w:rPr>
        <w:t>Skjøtselsone 2. Tv. Kalkgranskog langs ravine i nedre del (lokalitet for bruntuppkorallsopp VU). Th. Forekomst av flere fremmearter (bl.a. fagerfredløs, sibirkornell) langs gangvei helt nederst (foto: TEB).</w:t>
      </w:r>
    </w:p>
    <w:p w14:paraId="4ADF2997" w14:textId="77777777" w:rsidR="004535EC" w:rsidRPr="00FB6D83" w:rsidRDefault="004535EC" w:rsidP="004535EC">
      <w:pPr>
        <w:pStyle w:val="Ingenmellomrom"/>
        <w:rPr>
          <w:rFonts w:cstheme="minorHAnsi"/>
          <w:b/>
          <w:bCs/>
          <w:i/>
          <w:iCs/>
          <w:sz w:val="20"/>
          <w:szCs w:val="20"/>
        </w:rPr>
      </w:pPr>
    </w:p>
    <w:p w14:paraId="6E4B580D" w14:textId="77777777" w:rsidR="004535EC" w:rsidRPr="00FB6D83" w:rsidRDefault="004535EC" w:rsidP="004535EC">
      <w:pPr>
        <w:pStyle w:val="Ingenmellomrom"/>
        <w:rPr>
          <w:rFonts w:cstheme="minorHAnsi"/>
          <w:b/>
          <w:bCs/>
          <w:i/>
          <w:iCs/>
          <w:sz w:val="20"/>
          <w:szCs w:val="20"/>
        </w:rPr>
      </w:pPr>
    </w:p>
    <w:p w14:paraId="5B7DCE87" w14:textId="77777777" w:rsidR="004535EC" w:rsidRPr="00FB6D83" w:rsidRDefault="004535EC" w:rsidP="004535EC">
      <w:pPr>
        <w:pStyle w:val="Ingenmellomrom"/>
        <w:rPr>
          <w:rFonts w:cstheme="minorHAnsi"/>
          <w:b/>
          <w:bCs/>
          <w:i/>
          <w:iCs/>
          <w:sz w:val="20"/>
          <w:szCs w:val="20"/>
        </w:rPr>
      </w:pPr>
    </w:p>
    <w:p w14:paraId="0468E8CA" w14:textId="77777777" w:rsidR="004535EC" w:rsidRPr="00FB6D83" w:rsidRDefault="004535EC" w:rsidP="004535EC">
      <w:pPr>
        <w:rPr>
          <w:rFonts w:cstheme="minorHAnsi"/>
          <w:b/>
          <w:bCs/>
          <w:i/>
          <w:iCs/>
          <w:sz w:val="20"/>
          <w:szCs w:val="20"/>
        </w:rPr>
      </w:pPr>
      <w:r w:rsidRPr="00FB6D83">
        <w:rPr>
          <w:rFonts w:cstheme="minorHAnsi"/>
          <w:b/>
          <w:bCs/>
          <w:i/>
          <w:iCs/>
          <w:sz w:val="20"/>
          <w:szCs w:val="20"/>
        </w:rPr>
        <w:br w:type="page"/>
      </w:r>
    </w:p>
    <w:p w14:paraId="47B73565" w14:textId="77777777" w:rsidR="004535EC" w:rsidRPr="00FB6D83" w:rsidRDefault="004535EC" w:rsidP="004535EC">
      <w:pPr>
        <w:pStyle w:val="Ingenmellomrom"/>
        <w:rPr>
          <w:rFonts w:cstheme="minorHAnsi"/>
          <w:b/>
          <w:bCs/>
          <w:i/>
          <w:iCs/>
          <w:sz w:val="20"/>
          <w:szCs w:val="20"/>
        </w:rPr>
      </w:pPr>
      <w:r w:rsidRPr="00FB6D83">
        <w:rPr>
          <w:rFonts w:cstheme="minorHAnsi"/>
          <w:b/>
          <w:bCs/>
          <w:i/>
          <w:iCs/>
          <w:sz w:val="20"/>
          <w:szCs w:val="20"/>
        </w:rPr>
        <w:lastRenderedPageBreak/>
        <w:t>Skjøtselsone 3: N-S-gående bekk i østre del</w:t>
      </w:r>
    </w:p>
    <w:p w14:paraId="5A883D61" w14:textId="77777777" w:rsidR="004535EC" w:rsidRPr="00FB6D83" w:rsidRDefault="004535EC" w:rsidP="004535EC">
      <w:pPr>
        <w:pStyle w:val="Ingenmellomrom"/>
        <w:rPr>
          <w:rFonts w:cstheme="minorHAnsi"/>
          <w:sz w:val="20"/>
          <w:szCs w:val="20"/>
        </w:rPr>
      </w:pPr>
      <w:r w:rsidRPr="00FB6D83">
        <w:rPr>
          <w:rFonts w:cstheme="minorHAnsi"/>
          <w:i/>
          <w:iCs/>
          <w:sz w:val="20"/>
          <w:szCs w:val="20"/>
        </w:rPr>
        <w:t>Beskrivelse/naturtyper</w:t>
      </w:r>
      <w:r w:rsidRPr="00FB6D83">
        <w:rPr>
          <w:rFonts w:cstheme="minorHAnsi"/>
          <w:sz w:val="20"/>
          <w:szCs w:val="20"/>
        </w:rPr>
        <w:t>: Langs N-S-gående bekkedrag i den østre delen av reservatet er det sumpskog med vekslende dominans av gran og gråor-hegg med noe ask. Det er knapt observert svartor langs bekken. Særlig i nedre del, der bekken dreier mot vest og sumpskogsarealet vider seg ut omkring bekken, er det mye gran, og her er det et preg av rik gransumpskog (dog ikke så rik og velutviklet som i de mer kildeskogspregete svartor/gran-bestandene), mens naturtypen videre oppover må betegnes som rik gråor-heggeskog. I N er det to bekkespor, og fuktområde mellom bekkene. Her er det bl.a. en ganske åpen høgstaudeeng (kan bruke høy herfra til å legge over og bruke som innsåing ved ev. maskinell fjerning av fagerfredløs nederst (og i skj-sone 2). Øverst er også inkludert et parti med plantet lågurtgranskog</w:t>
      </w:r>
    </w:p>
    <w:p w14:paraId="37A79C56" w14:textId="77777777" w:rsidR="004535EC" w:rsidRPr="00FB6D83" w:rsidRDefault="004535EC" w:rsidP="004535EC">
      <w:pPr>
        <w:pStyle w:val="Ingenmellomrom"/>
        <w:rPr>
          <w:rFonts w:cstheme="minorHAnsi"/>
          <w:sz w:val="20"/>
          <w:szCs w:val="20"/>
        </w:rPr>
      </w:pPr>
      <w:r w:rsidRPr="00FB6D83">
        <w:rPr>
          <w:rFonts w:cstheme="minorHAnsi"/>
          <w:i/>
          <w:iCs/>
          <w:sz w:val="20"/>
          <w:szCs w:val="20"/>
        </w:rPr>
        <w:t>Tilstand</w:t>
      </w:r>
      <w:r w:rsidRPr="00FB6D83">
        <w:rPr>
          <w:rFonts w:cstheme="minorHAnsi"/>
          <w:sz w:val="20"/>
          <w:szCs w:val="20"/>
        </w:rPr>
        <w:t xml:space="preserve">: Hogstklasse 3, og i nedre del en del angitt i hkl. 4, men også her preget av ganske ung, tidligere kraftig uthogd skogbestand (tilnærmet flatehogd). </w:t>
      </w:r>
    </w:p>
    <w:p w14:paraId="342570E0" w14:textId="77777777" w:rsidR="004535EC" w:rsidRPr="00FB6D83" w:rsidRDefault="004535EC" w:rsidP="004535EC">
      <w:pPr>
        <w:pStyle w:val="Ingenmellomrom"/>
        <w:rPr>
          <w:rFonts w:cstheme="minorHAnsi"/>
          <w:sz w:val="20"/>
          <w:szCs w:val="20"/>
        </w:rPr>
      </w:pPr>
      <w:r w:rsidRPr="00FB6D83">
        <w:rPr>
          <w:rFonts w:cstheme="minorHAnsi"/>
          <w:i/>
          <w:iCs/>
          <w:sz w:val="20"/>
          <w:szCs w:val="20"/>
        </w:rPr>
        <w:t>Fremmedarter</w:t>
      </w:r>
      <w:r w:rsidRPr="00FB6D83">
        <w:rPr>
          <w:rFonts w:cstheme="minorHAnsi"/>
          <w:sz w:val="20"/>
          <w:szCs w:val="20"/>
        </w:rPr>
        <w:t xml:space="preserve">: Helt nederst er det på flate på V-sida av bekken (UTM 0502415; 6731688) en sirkelformet (ekspanderende) bestand av fagerfredløs </w:t>
      </w:r>
      <w:r w:rsidRPr="00FB6D83">
        <w:rPr>
          <w:rFonts w:cstheme="minorHAnsi"/>
          <w:i/>
          <w:iCs/>
          <w:sz w:val="20"/>
          <w:szCs w:val="20"/>
        </w:rPr>
        <w:t>Lysimachia punctata</w:t>
      </w:r>
      <w:r w:rsidRPr="00FB6D83">
        <w:rPr>
          <w:rFonts w:cstheme="minorHAnsi"/>
          <w:sz w:val="20"/>
          <w:szCs w:val="20"/>
        </w:rPr>
        <w:t>. Det foreslås oppgraving med minigraver med påfølgende tildekking med duk (for å kvele oppslag fra gjenværende rotdeler og frøbank). På (eventuelle) spredte nyoppslag etter graving og tildekking bør det vurderes punktbehandling med målrettet påføring av glyfosat med pensel. </w:t>
      </w:r>
    </w:p>
    <w:p w14:paraId="1B680EDA" w14:textId="77777777" w:rsidR="004535EC" w:rsidRPr="00FB6D83" w:rsidRDefault="004535EC" w:rsidP="004535EC">
      <w:pPr>
        <w:pStyle w:val="Ingenmellomrom"/>
        <w:rPr>
          <w:rFonts w:cstheme="minorHAnsi"/>
          <w:sz w:val="20"/>
          <w:szCs w:val="20"/>
        </w:rPr>
      </w:pPr>
    </w:p>
    <w:p w14:paraId="020E93FF" w14:textId="77777777" w:rsidR="004535EC" w:rsidRPr="00FB6D83" w:rsidRDefault="004535EC" w:rsidP="004535EC">
      <w:pPr>
        <w:pStyle w:val="Ingenmellomrom"/>
        <w:rPr>
          <w:rFonts w:cstheme="minorHAnsi"/>
          <w:sz w:val="20"/>
          <w:szCs w:val="20"/>
        </w:rPr>
      </w:pPr>
      <w:r w:rsidRPr="00FB6D83">
        <w:rPr>
          <w:rFonts w:cstheme="minorHAnsi"/>
          <w:i/>
          <w:iCs/>
          <w:sz w:val="20"/>
          <w:szCs w:val="20"/>
        </w:rPr>
        <w:t>Bevaringsmål</w:t>
      </w:r>
      <w:r w:rsidRPr="00FB6D83">
        <w:rPr>
          <w:rFonts w:cstheme="minorHAnsi"/>
          <w:sz w:val="20"/>
          <w:szCs w:val="20"/>
        </w:rPr>
        <w:t xml:space="preserve">: Sikre og videreutvikle </w:t>
      </w:r>
      <w:r w:rsidRPr="00FB6D83">
        <w:rPr>
          <w:rFonts w:cstheme="minorHAnsi"/>
          <w:i/>
          <w:iCs/>
          <w:sz w:val="20"/>
          <w:szCs w:val="20"/>
        </w:rPr>
        <w:t>rik gråor-sumpskog med innslag av ask</w:t>
      </w:r>
      <w:r w:rsidRPr="00FB6D83">
        <w:rPr>
          <w:rFonts w:cstheme="minorHAnsi"/>
          <w:sz w:val="20"/>
          <w:szCs w:val="20"/>
        </w:rPr>
        <w:t xml:space="preserve"> langs bekken.</w:t>
      </w:r>
    </w:p>
    <w:p w14:paraId="0450461A" w14:textId="77777777" w:rsidR="004535EC" w:rsidRPr="00FB6D83" w:rsidRDefault="004535EC" w:rsidP="004535EC">
      <w:pPr>
        <w:pStyle w:val="Ingenmellomrom"/>
        <w:rPr>
          <w:rFonts w:cstheme="minorHAnsi"/>
          <w:sz w:val="20"/>
          <w:szCs w:val="20"/>
        </w:rPr>
      </w:pPr>
      <w:r w:rsidRPr="00FB6D83">
        <w:rPr>
          <w:rFonts w:cstheme="minorHAnsi"/>
          <w:i/>
          <w:iCs/>
          <w:sz w:val="20"/>
          <w:szCs w:val="20"/>
        </w:rPr>
        <w:t>Forslag til skjøtselstiltak</w:t>
      </w:r>
      <w:r w:rsidRPr="00FB6D83">
        <w:rPr>
          <w:rFonts w:cstheme="minorHAnsi"/>
          <w:sz w:val="20"/>
          <w:szCs w:val="20"/>
        </w:rPr>
        <w:t>: Ask er en truet art som her er på utpost-lokalitet og bør prioriteres:</w:t>
      </w:r>
    </w:p>
    <w:p w14:paraId="169E0A39"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Fristilling av asketrær</w:t>
      </w:r>
      <w:r w:rsidRPr="00FB6D83">
        <w:rPr>
          <w:rFonts w:cstheme="minorHAnsi"/>
          <w:sz w:val="20"/>
          <w:szCs w:val="20"/>
        </w:rPr>
        <w:t>. Busker/kratt og trær nær askene kan ringbarkes (små busker kan dras opp).</w:t>
      </w:r>
    </w:p>
    <w:p w14:paraId="47FAEEB6"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Uttak av gran</w:t>
      </w:r>
      <w:r w:rsidRPr="00FB6D83">
        <w:rPr>
          <w:rFonts w:cstheme="minorHAnsi"/>
          <w:sz w:val="20"/>
          <w:szCs w:val="20"/>
        </w:rPr>
        <w:t xml:space="preserve"> langs bekken der det er gråor-askesumpskog. Grana kan ringbarkes; eventuelt hogges, kvist fjernes eller brennes (for å unngå humusoppbygging). Nedre del virker stedvis mer naturlig grandominert, og her bør granbestandet ha fri utvikling.</w:t>
      </w:r>
    </w:p>
    <w:p w14:paraId="00A487B0"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 xml:space="preserve">Tynning </w:t>
      </w:r>
      <w:r w:rsidRPr="00FB6D83">
        <w:rPr>
          <w:rFonts w:cstheme="minorHAnsi"/>
          <w:sz w:val="20"/>
          <w:szCs w:val="20"/>
        </w:rPr>
        <w:t>av plantet granbestand i øvre del.</w:t>
      </w:r>
    </w:p>
    <w:p w14:paraId="42F6125A"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Fremmedart</w:t>
      </w:r>
      <w:r w:rsidRPr="00FB6D83">
        <w:rPr>
          <w:rFonts w:cstheme="minorHAnsi"/>
          <w:sz w:val="20"/>
          <w:szCs w:val="20"/>
        </w:rPr>
        <w:t>: Fjerning av forekomst av fagerfredløs (nederst) (fremmed art). Bestandet bør graves opp manuelt. Viktig at alle rot-deler fjernes, da arten sprer seg effektivt ved rotskudd.</w:t>
      </w:r>
    </w:p>
    <w:p w14:paraId="752ACF00" w14:textId="77777777" w:rsidR="004535EC" w:rsidRPr="00FB6D83" w:rsidRDefault="004535EC" w:rsidP="004535EC">
      <w:pPr>
        <w:pStyle w:val="Ingenmellomrom"/>
        <w:rPr>
          <w:rFonts w:cstheme="minorHAnsi"/>
          <w:sz w:val="20"/>
          <w:szCs w:val="20"/>
        </w:rPr>
      </w:pPr>
      <w:r w:rsidRPr="00FB6D83">
        <w:rPr>
          <w:rFonts w:cstheme="minorHAnsi"/>
          <w:i/>
          <w:iCs/>
          <w:sz w:val="20"/>
          <w:szCs w:val="20"/>
        </w:rPr>
        <w:t>Prioritet</w:t>
      </w:r>
      <w:r w:rsidRPr="00FB6D83">
        <w:rPr>
          <w:rFonts w:cstheme="minorHAnsi"/>
          <w:sz w:val="20"/>
          <w:szCs w:val="20"/>
        </w:rPr>
        <w:t xml:space="preserve">: </w:t>
      </w:r>
      <w:r w:rsidRPr="00FB6D83">
        <w:rPr>
          <w:rFonts w:cstheme="minorHAnsi"/>
          <w:b/>
          <w:bCs/>
          <w:sz w:val="20"/>
          <w:szCs w:val="20"/>
        </w:rPr>
        <w:t>1. prioritet</w:t>
      </w:r>
      <w:r w:rsidRPr="00FB6D83">
        <w:rPr>
          <w:rFonts w:cstheme="minorHAnsi"/>
          <w:sz w:val="20"/>
          <w:szCs w:val="20"/>
        </w:rPr>
        <w:t xml:space="preserve"> i nærmeste 5-års periode. Fristilling av ask prioriteres både i sone 3 og 4.</w:t>
      </w:r>
    </w:p>
    <w:p w14:paraId="0654232C" w14:textId="77777777" w:rsidR="004535EC" w:rsidRPr="00FB6D83" w:rsidRDefault="004535EC" w:rsidP="004535EC">
      <w:pPr>
        <w:pStyle w:val="Ingenmellomrom"/>
        <w:rPr>
          <w:rFonts w:cstheme="minorHAnsi"/>
          <w:sz w:val="20"/>
          <w:szCs w:val="20"/>
        </w:rPr>
      </w:pPr>
    </w:p>
    <w:p w14:paraId="64D5FF50" w14:textId="77777777" w:rsidR="004535EC" w:rsidRPr="00FB6D83" w:rsidRDefault="004535EC" w:rsidP="004535EC">
      <w:pPr>
        <w:pStyle w:val="Ingenmellomrom"/>
        <w:rPr>
          <w:rFonts w:cstheme="minorHAnsi"/>
          <w:sz w:val="20"/>
          <w:szCs w:val="20"/>
        </w:rPr>
      </w:pPr>
    </w:p>
    <w:p w14:paraId="00B07FFA" w14:textId="77777777" w:rsidR="004535EC" w:rsidRPr="00FB6D83" w:rsidRDefault="004535EC" w:rsidP="004535EC">
      <w:pPr>
        <w:pStyle w:val="Ingenmellomrom"/>
        <w:rPr>
          <w:rFonts w:cstheme="minorHAnsi"/>
          <w:sz w:val="20"/>
          <w:szCs w:val="20"/>
        </w:rPr>
      </w:pPr>
      <w:r w:rsidRPr="00FB6D83">
        <w:rPr>
          <w:rFonts w:cstheme="minorHAnsi"/>
          <w:noProof/>
          <w:sz w:val="20"/>
          <w:szCs w:val="20"/>
        </w:rPr>
        <w:drawing>
          <wp:anchor distT="0" distB="0" distL="114300" distR="114300" simplePos="0" relativeHeight="251685888" behindDoc="0" locked="0" layoutInCell="1" allowOverlap="1" wp14:anchorId="43FA404F" wp14:editId="7281F123">
            <wp:simplePos x="0" y="0"/>
            <wp:positionH relativeFrom="column">
              <wp:posOffset>3183277</wp:posOffset>
            </wp:positionH>
            <wp:positionV relativeFrom="paragraph">
              <wp:posOffset>4445</wp:posOffset>
            </wp:positionV>
            <wp:extent cx="3104752" cy="233045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8032" cy="23404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6D83">
        <w:rPr>
          <w:rFonts w:cstheme="minorHAnsi"/>
          <w:noProof/>
          <w:sz w:val="20"/>
          <w:szCs w:val="20"/>
        </w:rPr>
        <w:drawing>
          <wp:inline distT="0" distB="0" distL="0" distR="0" wp14:anchorId="7E0CAEC4" wp14:editId="47999A80">
            <wp:extent cx="3107266" cy="2330450"/>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3192" cy="2334895"/>
                    </a:xfrm>
                    <a:prstGeom prst="rect">
                      <a:avLst/>
                    </a:prstGeom>
                    <a:noFill/>
                    <a:ln>
                      <a:noFill/>
                    </a:ln>
                  </pic:spPr>
                </pic:pic>
              </a:graphicData>
            </a:graphic>
          </wp:inline>
        </w:drawing>
      </w:r>
      <w:r w:rsidRPr="00FB6D83">
        <w:rPr>
          <w:rFonts w:cstheme="minorHAnsi"/>
          <w:sz w:val="20"/>
          <w:szCs w:val="20"/>
        </w:rPr>
        <w:t xml:space="preserve"> </w:t>
      </w:r>
    </w:p>
    <w:p w14:paraId="0E2A3A1E" w14:textId="77777777" w:rsidR="004535EC" w:rsidRPr="00FB6D83" w:rsidRDefault="004535EC" w:rsidP="004535EC">
      <w:pPr>
        <w:pStyle w:val="Ingenmellomrom"/>
        <w:rPr>
          <w:rFonts w:cstheme="minorHAnsi"/>
          <w:i/>
          <w:iCs/>
          <w:sz w:val="20"/>
          <w:szCs w:val="20"/>
        </w:rPr>
      </w:pPr>
      <w:r w:rsidRPr="00FB6D83">
        <w:rPr>
          <w:rFonts w:cstheme="minorHAnsi"/>
          <w:b/>
          <w:bCs/>
          <w:i/>
          <w:iCs/>
          <w:sz w:val="20"/>
          <w:szCs w:val="20"/>
        </w:rPr>
        <w:t>Figur 4.</w:t>
      </w:r>
      <w:r w:rsidRPr="00FB6D83">
        <w:rPr>
          <w:rFonts w:cstheme="minorHAnsi"/>
          <w:i/>
          <w:iCs/>
          <w:sz w:val="20"/>
          <w:szCs w:val="20"/>
        </w:rPr>
        <w:t xml:space="preserve"> Skjøtselsone 3. Tv.: Gråorsumpskog med noe ask langs bekk (midtre del). (Plantet granskog i sone 4 i bakgrunnen.) Th.: En liten forekomst (klon) av fagerfredløs mellom bekk og sti i nedre del. (foto: TEB).</w:t>
      </w:r>
    </w:p>
    <w:p w14:paraId="05044F65" w14:textId="77777777" w:rsidR="004535EC" w:rsidRPr="00FB6D83" w:rsidRDefault="004535EC" w:rsidP="004535EC">
      <w:pPr>
        <w:pStyle w:val="Ingenmellomrom"/>
        <w:rPr>
          <w:rFonts w:cstheme="minorHAnsi"/>
          <w:sz w:val="20"/>
          <w:szCs w:val="20"/>
        </w:rPr>
      </w:pPr>
    </w:p>
    <w:p w14:paraId="1166810A" w14:textId="77777777" w:rsidR="004535EC" w:rsidRPr="00FB6D83" w:rsidRDefault="004535EC" w:rsidP="004535EC">
      <w:pPr>
        <w:rPr>
          <w:rFonts w:cstheme="minorHAnsi"/>
          <w:b/>
          <w:bCs/>
          <w:sz w:val="20"/>
          <w:szCs w:val="20"/>
        </w:rPr>
      </w:pPr>
      <w:r w:rsidRPr="00FB6D83">
        <w:rPr>
          <w:rFonts w:cstheme="minorHAnsi"/>
          <w:b/>
          <w:bCs/>
          <w:sz w:val="20"/>
          <w:szCs w:val="20"/>
        </w:rPr>
        <w:br w:type="page"/>
      </w:r>
    </w:p>
    <w:p w14:paraId="24712654" w14:textId="77777777" w:rsidR="004535EC" w:rsidRPr="00FB6D83" w:rsidRDefault="004535EC" w:rsidP="004535EC">
      <w:pPr>
        <w:pStyle w:val="Ingenmellomrom"/>
        <w:rPr>
          <w:rFonts w:cstheme="minorHAnsi"/>
          <w:b/>
          <w:bCs/>
          <w:sz w:val="20"/>
          <w:szCs w:val="20"/>
        </w:rPr>
      </w:pPr>
      <w:r w:rsidRPr="00FB6D83">
        <w:rPr>
          <w:rFonts w:cstheme="minorHAnsi"/>
          <w:b/>
          <w:bCs/>
          <w:sz w:val="20"/>
          <w:szCs w:val="20"/>
        </w:rPr>
        <w:lastRenderedPageBreak/>
        <w:t>Skjøtselsone 4: Lauvdominert yngre skog i Ø</w:t>
      </w:r>
    </w:p>
    <w:p w14:paraId="23D81D80" w14:textId="77777777" w:rsidR="004535EC" w:rsidRPr="00FB6D83" w:rsidRDefault="004535EC" w:rsidP="004535EC">
      <w:pPr>
        <w:pStyle w:val="Ingenmellomrom"/>
        <w:rPr>
          <w:rFonts w:cstheme="minorHAnsi"/>
          <w:sz w:val="20"/>
          <w:szCs w:val="20"/>
        </w:rPr>
      </w:pPr>
      <w:r w:rsidRPr="00FB6D83">
        <w:rPr>
          <w:rFonts w:cstheme="minorHAnsi"/>
          <w:i/>
          <w:iCs/>
          <w:sz w:val="20"/>
          <w:szCs w:val="20"/>
        </w:rPr>
        <w:t>Beskrivelse/naturtyper</w:t>
      </w:r>
      <w:r w:rsidRPr="00FB6D83">
        <w:rPr>
          <w:rFonts w:cstheme="minorHAnsi"/>
          <w:sz w:val="20"/>
          <w:szCs w:val="20"/>
        </w:rPr>
        <w:t>: Denne skjøtselsonen består av en markert kolle helt i nordøst, med dominans av bjørk, osp og selje, i tillegg til noe gran og furu. Kollen er fattigere enn andre, grunne rygger i området, og kan betegnes som fattig til rik lågurtbjørk-ospeskog. Det er lite spor av (grove) stubber, og kollen kan ha vært mer åpen, hagemarkspreget og med mye lauv også tidligere. Videre sørover er det et platå på Ø-sida av bekken. I en liten forsenkning i platået er det en lauvsuksesjon. Her er en del gråor, bjørk, selje, osp, men også noe hassel og enkelte asketrær. Det er noen grove ospetrær. I skråningen mot bekken er det et parti med relativt ung, tett, nokså ensaldret gran (trolig plantet).</w:t>
      </w:r>
    </w:p>
    <w:p w14:paraId="34F08371" w14:textId="77777777" w:rsidR="004535EC" w:rsidRPr="00FB6D83" w:rsidRDefault="004535EC" w:rsidP="004535EC">
      <w:pPr>
        <w:pStyle w:val="Ingenmellomrom"/>
        <w:rPr>
          <w:rFonts w:cstheme="minorHAnsi"/>
          <w:sz w:val="20"/>
          <w:szCs w:val="20"/>
        </w:rPr>
      </w:pPr>
      <w:r w:rsidRPr="00FB6D83">
        <w:rPr>
          <w:rFonts w:cstheme="minorHAnsi"/>
          <w:i/>
          <w:iCs/>
          <w:sz w:val="20"/>
          <w:szCs w:val="20"/>
        </w:rPr>
        <w:t>Tilstand</w:t>
      </w:r>
      <w:r w:rsidRPr="00FB6D83">
        <w:rPr>
          <w:rFonts w:cstheme="minorHAnsi"/>
          <w:sz w:val="20"/>
          <w:szCs w:val="20"/>
        </w:rPr>
        <w:t>: Sonen er preget av hogst for (30-)40 år siden; hogstklasse 3 til 4. Det er mange flerstammete individer fra tidligere stubber, noe som indikerer at dette (i hvert fall delvis) var lauvskog også før hogst. En bålplass forekommer på slette helt i Ø (mot åker). En gravrøys forekommer trolig innenfor denne sonen (ikke nærmere påvist).</w:t>
      </w:r>
    </w:p>
    <w:p w14:paraId="09EF5045" w14:textId="77777777" w:rsidR="004535EC" w:rsidRPr="00FB6D83" w:rsidRDefault="004535EC" w:rsidP="004535EC">
      <w:pPr>
        <w:pStyle w:val="Ingenmellomrom"/>
        <w:rPr>
          <w:rFonts w:cstheme="minorHAnsi"/>
          <w:sz w:val="20"/>
          <w:szCs w:val="20"/>
        </w:rPr>
      </w:pPr>
      <w:r w:rsidRPr="00FB6D83">
        <w:rPr>
          <w:rFonts w:cstheme="minorHAnsi"/>
          <w:i/>
          <w:iCs/>
          <w:sz w:val="20"/>
          <w:szCs w:val="20"/>
        </w:rPr>
        <w:t>Fremmedarter</w:t>
      </w:r>
      <w:r w:rsidRPr="00FB6D83">
        <w:rPr>
          <w:rFonts w:cstheme="minorHAnsi"/>
          <w:sz w:val="20"/>
          <w:szCs w:val="20"/>
        </w:rPr>
        <w:t>: Ikke observert (men trolig litt rødhyll).</w:t>
      </w:r>
    </w:p>
    <w:p w14:paraId="3CE72A77" w14:textId="77777777" w:rsidR="004535EC" w:rsidRPr="00FB6D83" w:rsidRDefault="004535EC" w:rsidP="004535EC">
      <w:pPr>
        <w:pStyle w:val="Ingenmellomrom"/>
        <w:rPr>
          <w:rFonts w:cstheme="minorHAnsi"/>
          <w:sz w:val="20"/>
          <w:szCs w:val="20"/>
        </w:rPr>
      </w:pPr>
      <w:r w:rsidRPr="00FB6D83">
        <w:rPr>
          <w:rFonts w:cstheme="minorHAnsi"/>
          <w:i/>
          <w:iCs/>
          <w:sz w:val="20"/>
          <w:szCs w:val="20"/>
        </w:rPr>
        <w:t>Bevaringsmål</w:t>
      </w:r>
      <w:r w:rsidRPr="00FB6D83">
        <w:rPr>
          <w:rFonts w:cstheme="minorHAnsi"/>
          <w:sz w:val="20"/>
          <w:szCs w:val="20"/>
        </w:rPr>
        <w:t xml:space="preserve">: </w:t>
      </w:r>
      <w:r w:rsidRPr="00FB6D83">
        <w:rPr>
          <w:rFonts w:cstheme="minorHAnsi"/>
          <w:i/>
          <w:iCs/>
          <w:sz w:val="20"/>
          <w:szCs w:val="20"/>
        </w:rPr>
        <w:t>Lauvdominert beiteskog-hagemark.</w:t>
      </w:r>
      <w:r w:rsidRPr="00FB6D83">
        <w:rPr>
          <w:rFonts w:cstheme="minorHAnsi"/>
          <w:sz w:val="20"/>
          <w:szCs w:val="20"/>
        </w:rPr>
        <w:t xml:space="preserve"> Målet er å bevare og videreutvikle en lauvdominans, i form av en noe hagemarkspreget osp-bjørkedominert skog på ryggen i nord, mer gråordominert i forsenkning/platå i sør. Bevare elementer av edellauvskog (ask, hassel). </w:t>
      </w:r>
    </w:p>
    <w:p w14:paraId="0B54ECB1" w14:textId="77777777" w:rsidR="004535EC" w:rsidRPr="00FB6D83" w:rsidRDefault="004535EC" w:rsidP="004535EC">
      <w:pPr>
        <w:pStyle w:val="Ingenmellomrom"/>
        <w:rPr>
          <w:rFonts w:cstheme="minorHAnsi"/>
          <w:sz w:val="20"/>
          <w:szCs w:val="20"/>
        </w:rPr>
      </w:pPr>
      <w:r w:rsidRPr="00FB6D83">
        <w:rPr>
          <w:rFonts w:cstheme="minorHAnsi"/>
          <w:i/>
          <w:iCs/>
          <w:sz w:val="20"/>
          <w:szCs w:val="20"/>
        </w:rPr>
        <w:t>Forslag til skjøtselstiltak</w:t>
      </w:r>
      <w:r w:rsidRPr="00FB6D83">
        <w:rPr>
          <w:rFonts w:cstheme="minorHAnsi"/>
          <w:sz w:val="20"/>
          <w:szCs w:val="20"/>
        </w:rPr>
        <w:t xml:space="preserve">: </w:t>
      </w:r>
    </w:p>
    <w:p w14:paraId="5408E8D0"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Ta ut</w:t>
      </w:r>
      <w:r w:rsidRPr="00FB6D83">
        <w:rPr>
          <w:rFonts w:cstheme="minorHAnsi"/>
          <w:sz w:val="20"/>
          <w:szCs w:val="20"/>
        </w:rPr>
        <w:t xml:space="preserve"> </w:t>
      </w:r>
      <w:r w:rsidRPr="00FB6D83">
        <w:rPr>
          <w:rFonts w:cstheme="minorHAnsi"/>
          <w:i/>
          <w:iCs/>
          <w:sz w:val="20"/>
          <w:szCs w:val="20"/>
        </w:rPr>
        <w:t>det meste av</w:t>
      </w:r>
      <w:r w:rsidRPr="00FB6D83">
        <w:rPr>
          <w:rFonts w:cstheme="minorHAnsi"/>
          <w:sz w:val="20"/>
          <w:szCs w:val="20"/>
        </w:rPr>
        <w:t xml:space="preserve"> </w:t>
      </w:r>
      <w:r w:rsidRPr="00FB6D83">
        <w:rPr>
          <w:rFonts w:cstheme="minorHAnsi"/>
          <w:i/>
          <w:iCs/>
          <w:sz w:val="20"/>
          <w:szCs w:val="20"/>
        </w:rPr>
        <w:t>gran</w:t>
      </w:r>
      <w:r w:rsidRPr="00FB6D83">
        <w:rPr>
          <w:rFonts w:cstheme="minorHAnsi"/>
          <w:sz w:val="20"/>
          <w:szCs w:val="20"/>
        </w:rPr>
        <w:t>. Viktigst med kraftig tynning i plantefelt mot bekken. Kan eventuelt fjernes i to omganger. Gran ringbarkes, eller hogges. Kvist/topp fjernes etter hogst, eller samles i hauger og brennes (for å unngå humusoppbygging).</w:t>
      </w:r>
    </w:p>
    <w:p w14:paraId="74D85B56"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 xml:space="preserve">Fristille ask, hassel </w:t>
      </w:r>
      <w:r w:rsidRPr="00FB6D83">
        <w:rPr>
          <w:rFonts w:cstheme="minorHAnsi"/>
          <w:sz w:val="20"/>
          <w:szCs w:val="20"/>
        </w:rPr>
        <w:t>og (stedvis) osp</w:t>
      </w:r>
    </w:p>
    <w:p w14:paraId="2B34E209" w14:textId="77777777" w:rsidR="004535EC" w:rsidRPr="00FB6D83" w:rsidRDefault="004535EC" w:rsidP="004535EC">
      <w:pPr>
        <w:pStyle w:val="Ingenmellomrom"/>
        <w:numPr>
          <w:ilvl w:val="0"/>
          <w:numId w:val="1"/>
        </w:numPr>
        <w:rPr>
          <w:rFonts w:cstheme="minorHAnsi"/>
          <w:sz w:val="20"/>
          <w:szCs w:val="20"/>
        </w:rPr>
      </w:pPr>
      <w:r w:rsidRPr="00FB6D83">
        <w:rPr>
          <w:rFonts w:cstheme="minorHAnsi"/>
          <w:sz w:val="20"/>
          <w:szCs w:val="20"/>
        </w:rPr>
        <w:t>Fjerne skog på gravrøys (må nærmere påvises)</w:t>
      </w:r>
    </w:p>
    <w:p w14:paraId="26D04D69" w14:textId="77777777" w:rsidR="004535EC" w:rsidRPr="00FB6D83" w:rsidRDefault="004535EC" w:rsidP="004535EC">
      <w:pPr>
        <w:rPr>
          <w:rFonts w:cstheme="minorHAnsi"/>
          <w:sz w:val="20"/>
          <w:szCs w:val="20"/>
        </w:rPr>
      </w:pPr>
      <w:r w:rsidRPr="00FB6D83">
        <w:rPr>
          <w:rFonts w:cstheme="minorHAnsi"/>
          <w:i/>
          <w:sz w:val="20"/>
          <w:szCs w:val="20"/>
        </w:rPr>
        <w:t>Prioritet</w:t>
      </w:r>
      <w:r w:rsidRPr="00FB6D83">
        <w:rPr>
          <w:rFonts w:cstheme="minorHAnsi"/>
          <w:sz w:val="20"/>
          <w:szCs w:val="20"/>
        </w:rPr>
        <w:t xml:space="preserve">: Granplantefelt mot bekken gis </w:t>
      </w:r>
      <w:r w:rsidRPr="00FB6D83">
        <w:rPr>
          <w:rFonts w:cstheme="minorHAnsi"/>
          <w:b/>
          <w:bCs/>
          <w:sz w:val="20"/>
          <w:szCs w:val="20"/>
        </w:rPr>
        <w:t>1 prioritet</w:t>
      </w:r>
      <w:r w:rsidRPr="00FB6D83">
        <w:rPr>
          <w:rFonts w:cstheme="minorHAnsi"/>
          <w:sz w:val="20"/>
          <w:szCs w:val="20"/>
        </w:rPr>
        <w:t xml:space="preserve"> for skjøtsel. Resten gis </w:t>
      </w:r>
      <w:r w:rsidRPr="00FB6D83">
        <w:rPr>
          <w:rFonts w:cstheme="minorHAnsi"/>
          <w:b/>
          <w:bCs/>
          <w:sz w:val="20"/>
          <w:szCs w:val="20"/>
        </w:rPr>
        <w:t>2. prioritet</w:t>
      </w:r>
      <w:r w:rsidRPr="00FB6D83">
        <w:rPr>
          <w:rFonts w:cstheme="minorHAnsi"/>
          <w:sz w:val="20"/>
          <w:szCs w:val="20"/>
        </w:rPr>
        <w:t>. Skjøtsel av plantefeltet kan gjennomføres i to omganger. I første 5-års-periode bør det tas ut gran for å åpne opp i plantefelt mot bekken (heterogen tynning). I neste periode bør det tas ut gran også i lauvrike områder. Områder med hassel og ask bør prioriteres (fristilling).</w:t>
      </w:r>
    </w:p>
    <w:p w14:paraId="20367C54" w14:textId="77777777" w:rsidR="004535EC" w:rsidRPr="00FB6D83" w:rsidRDefault="00FB6D83" w:rsidP="004535EC">
      <w:pPr>
        <w:rPr>
          <w:rFonts w:cstheme="minorHAnsi"/>
          <w:sz w:val="20"/>
          <w:szCs w:val="20"/>
        </w:rPr>
      </w:pPr>
      <w:r w:rsidRPr="00FB6D83">
        <w:rPr>
          <w:rFonts w:cstheme="minorHAnsi"/>
          <w:noProof/>
          <w:sz w:val="20"/>
          <w:szCs w:val="20"/>
        </w:rPr>
        <w:drawing>
          <wp:anchor distT="0" distB="0" distL="114300" distR="114300" simplePos="0" relativeHeight="251686912" behindDoc="0" locked="0" layoutInCell="1" allowOverlap="1" wp14:anchorId="6AC8FFBB" wp14:editId="3C07A3F7">
            <wp:simplePos x="0" y="0"/>
            <wp:positionH relativeFrom="column">
              <wp:posOffset>3113405</wp:posOffset>
            </wp:positionH>
            <wp:positionV relativeFrom="paragraph">
              <wp:posOffset>287655</wp:posOffset>
            </wp:positionV>
            <wp:extent cx="3040380" cy="2281934"/>
            <wp:effectExtent l="0" t="0" r="762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3100" cy="228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C6B6B" w14:textId="77777777" w:rsidR="004535EC" w:rsidRPr="00FB6D83" w:rsidRDefault="004535EC" w:rsidP="004535EC">
      <w:pPr>
        <w:rPr>
          <w:rFonts w:cstheme="minorHAnsi"/>
          <w:sz w:val="20"/>
          <w:szCs w:val="20"/>
        </w:rPr>
      </w:pPr>
      <w:r w:rsidRPr="00FB6D83">
        <w:rPr>
          <w:rFonts w:cstheme="minorHAnsi"/>
          <w:noProof/>
          <w:sz w:val="20"/>
          <w:szCs w:val="20"/>
        </w:rPr>
        <w:drawing>
          <wp:inline distT="0" distB="0" distL="0" distR="0" wp14:anchorId="0C2A1E77" wp14:editId="46DF65A4">
            <wp:extent cx="3014133" cy="2260600"/>
            <wp:effectExtent l="0" t="0" r="0" b="635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8341" cy="2263756"/>
                    </a:xfrm>
                    <a:prstGeom prst="rect">
                      <a:avLst/>
                    </a:prstGeom>
                    <a:noFill/>
                    <a:ln>
                      <a:noFill/>
                    </a:ln>
                  </pic:spPr>
                </pic:pic>
              </a:graphicData>
            </a:graphic>
          </wp:inline>
        </w:drawing>
      </w:r>
    </w:p>
    <w:p w14:paraId="3FC1DDF5" w14:textId="77777777" w:rsidR="004535EC" w:rsidRPr="00FB6D83" w:rsidRDefault="004535EC" w:rsidP="004535EC">
      <w:pPr>
        <w:rPr>
          <w:rFonts w:cstheme="minorHAnsi"/>
          <w:i/>
          <w:iCs/>
          <w:sz w:val="20"/>
          <w:szCs w:val="20"/>
        </w:rPr>
      </w:pPr>
      <w:r w:rsidRPr="00FB6D83">
        <w:rPr>
          <w:rFonts w:cstheme="minorHAnsi"/>
          <w:b/>
          <w:bCs/>
          <w:i/>
          <w:iCs/>
          <w:sz w:val="20"/>
          <w:szCs w:val="20"/>
        </w:rPr>
        <w:t>Figur 5.</w:t>
      </w:r>
      <w:r w:rsidRPr="00FB6D83">
        <w:rPr>
          <w:rFonts w:cstheme="minorHAnsi"/>
          <w:i/>
          <w:iCs/>
          <w:sz w:val="20"/>
          <w:szCs w:val="20"/>
        </w:rPr>
        <w:t xml:space="preserve"> Skjøtselsone 4. Tv.: fra kolle i NØ; bjørk-osp-dominert lauvsuksesjon fra tidligere mer åpen hagemark. Tv.: Frisk lauvsuksesjon med bl.a. gråor, hegg, ask. Merk flerstammete individer fra gamle stubber (foto: TEB).</w:t>
      </w:r>
    </w:p>
    <w:p w14:paraId="0B6CE409" w14:textId="77777777" w:rsidR="004535EC" w:rsidRPr="00FB6D83" w:rsidRDefault="004535EC" w:rsidP="004535EC">
      <w:pPr>
        <w:rPr>
          <w:rFonts w:cstheme="minorHAnsi"/>
          <w:sz w:val="20"/>
          <w:szCs w:val="20"/>
        </w:rPr>
      </w:pPr>
    </w:p>
    <w:p w14:paraId="6B74F38D" w14:textId="77777777" w:rsidR="004535EC" w:rsidRPr="00FB6D83" w:rsidRDefault="004535EC" w:rsidP="004535EC">
      <w:pPr>
        <w:rPr>
          <w:rFonts w:cstheme="minorHAnsi"/>
          <w:b/>
          <w:bCs/>
          <w:sz w:val="20"/>
          <w:szCs w:val="20"/>
        </w:rPr>
      </w:pPr>
      <w:r w:rsidRPr="00FB6D83">
        <w:rPr>
          <w:rFonts w:cstheme="minorHAnsi"/>
          <w:b/>
          <w:bCs/>
          <w:sz w:val="20"/>
          <w:szCs w:val="20"/>
        </w:rPr>
        <w:br w:type="page"/>
      </w:r>
    </w:p>
    <w:p w14:paraId="00B0509A" w14:textId="77777777" w:rsidR="004535EC" w:rsidRPr="00FB6D83" w:rsidRDefault="004535EC" w:rsidP="004535EC">
      <w:pPr>
        <w:pStyle w:val="Ingenmellomrom"/>
        <w:rPr>
          <w:rFonts w:cstheme="minorHAnsi"/>
          <w:b/>
          <w:bCs/>
          <w:sz w:val="20"/>
          <w:szCs w:val="20"/>
        </w:rPr>
      </w:pPr>
      <w:r w:rsidRPr="00FB6D83">
        <w:rPr>
          <w:rFonts w:cstheme="minorHAnsi"/>
          <w:b/>
          <w:bCs/>
          <w:sz w:val="20"/>
          <w:szCs w:val="20"/>
        </w:rPr>
        <w:lastRenderedPageBreak/>
        <w:t>Skjøtselsone 5: Sentral lågurtfuru(gran)skog V for bekk</w:t>
      </w:r>
    </w:p>
    <w:p w14:paraId="0710D879" w14:textId="77777777" w:rsidR="004535EC" w:rsidRPr="00FB6D83" w:rsidRDefault="004535EC" w:rsidP="004535EC">
      <w:pPr>
        <w:pStyle w:val="Ingenmellomrom"/>
        <w:rPr>
          <w:rFonts w:cstheme="minorHAnsi"/>
          <w:sz w:val="20"/>
          <w:szCs w:val="20"/>
        </w:rPr>
      </w:pPr>
      <w:r w:rsidRPr="00FB6D83">
        <w:rPr>
          <w:rFonts w:cstheme="minorHAnsi"/>
          <w:i/>
          <w:iCs/>
          <w:sz w:val="20"/>
          <w:szCs w:val="20"/>
        </w:rPr>
        <w:t>Beskrivelse/naturtyper</w:t>
      </w:r>
      <w:r w:rsidRPr="00FB6D83">
        <w:rPr>
          <w:rFonts w:cstheme="minorHAnsi"/>
          <w:sz w:val="20"/>
          <w:szCs w:val="20"/>
        </w:rPr>
        <w:t>: Sonen minner om sone 1, men har noe yngre skog. Sonen er langsmal, og utgjøres av tørrere partier mellom to fuktdrag. Det er lågurtfuruskog på rygger, og lågurtgranskog i skråninger. Enkelte elementer av kalkskog opptrer der det er sigevannspåvirkning. Sonen ligger i hovedsak vest for bekken, men også tatt med et mindre areal på østsida, med samme type (sonen 5b).</w:t>
      </w:r>
    </w:p>
    <w:p w14:paraId="2C4D5A19" w14:textId="77777777" w:rsidR="004535EC" w:rsidRPr="00FB6D83" w:rsidRDefault="004535EC" w:rsidP="004535EC">
      <w:pPr>
        <w:pStyle w:val="Ingenmellomrom"/>
        <w:rPr>
          <w:rFonts w:cstheme="minorHAnsi"/>
          <w:sz w:val="20"/>
          <w:szCs w:val="20"/>
        </w:rPr>
      </w:pPr>
      <w:r w:rsidRPr="00FB6D83">
        <w:rPr>
          <w:rFonts w:cstheme="minorHAnsi"/>
          <w:i/>
          <w:iCs/>
          <w:sz w:val="20"/>
          <w:szCs w:val="20"/>
        </w:rPr>
        <w:t>Tilstand</w:t>
      </w:r>
      <w:r w:rsidRPr="00FB6D83">
        <w:rPr>
          <w:rFonts w:cstheme="minorHAnsi"/>
          <w:sz w:val="20"/>
          <w:szCs w:val="20"/>
        </w:rPr>
        <w:t>: Hogstklasse 4. Noe påvirket av plukkhogst omkring år 2000. En del eldre furutrær.</w:t>
      </w:r>
    </w:p>
    <w:p w14:paraId="2E8642A5" w14:textId="77777777" w:rsidR="004535EC" w:rsidRPr="00FB6D83" w:rsidRDefault="004535EC" w:rsidP="004535EC">
      <w:pPr>
        <w:pStyle w:val="Ingenmellomrom"/>
        <w:rPr>
          <w:rFonts w:cstheme="minorHAnsi"/>
          <w:sz w:val="20"/>
          <w:szCs w:val="20"/>
        </w:rPr>
      </w:pPr>
      <w:r w:rsidRPr="00FB6D83">
        <w:rPr>
          <w:rFonts w:cstheme="minorHAnsi"/>
          <w:i/>
          <w:iCs/>
          <w:sz w:val="20"/>
          <w:szCs w:val="20"/>
        </w:rPr>
        <w:t xml:space="preserve">Fremmedarter: </w:t>
      </w:r>
      <w:r w:rsidRPr="00FB6D83">
        <w:rPr>
          <w:rFonts w:cstheme="minorHAnsi"/>
          <w:sz w:val="20"/>
          <w:szCs w:val="20"/>
        </w:rPr>
        <w:t>Rødhyll forekommer (men lite).</w:t>
      </w:r>
    </w:p>
    <w:p w14:paraId="6FB76FB2" w14:textId="77777777" w:rsidR="004535EC" w:rsidRPr="00FB6D83" w:rsidRDefault="004535EC" w:rsidP="004535EC">
      <w:pPr>
        <w:pStyle w:val="Ingenmellomrom"/>
        <w:rPr>
          <w:rFonts w:cstheme="minorHAnsi"/>
          <w:sz w:val="20"/>
          <w:szCs w:val="20"/>
        </w:rPr>
      </w:pPr>
      <w:r w:rsidRPr="00FB6D83">
        <w:rPr>
          <w:rFonts w:cstheme="minorHAnsi"/>
          <w:i/>
          <w:iCs/>
          <w:sz w:val="20"/>
          <w:szCs w:val="20"/>
        </w:rPr>
        <w:t>Bevaringsmål</w:t>
      </w:r>
      <w:r w:rsidRPr="00FB6D83">
        <w:rPr>
          <w:rFonts w:cstheme="minorHAnsi"/>
          <w:sz w:val="20"/>
          <w:szCs w:val="20"/>
        </w:rPr>
        <w:t xml:space="preserve">: </w:t>
      </w:r>
      <w:r w:rsidRPr="00FB6D83">
        <w:rPr>
          <w:rFonts w:cstheme="minorHAnsi"/>
          <w:i/>
          <w:iCs/>
          <w:sz w:val="20"/>
          <w:szCs w:val="20"/>
        </w:rPr>
        <w:t>Beiteskog.</w:t>
      </w:r>
      <w:r w:rsidRPr="00FB6D83">
        <w:rPr>
          <w:rFonts w:cstheme="minorHAnsi"/>
          <w:sz w:val="20"/>
          <w:szCs w:val="20"/>
        </w:rPr>
        <w:t xml:space="preserve"> Sikre/videreutvikle en relativt åpen tilstand som minner om tidligere beiteskog, dominert av grovvokst furu. En mindre del på ca 6-8 daa (sone 5b) bør settes av som referanseområde med bevaringsmål fri utvikling, og forvaltning urørt. </w:t>
      </w:r>
    </w:p>
    <w:p w14:paraId="6B44E740" w14:textId="77777777" w:rsidR="004535EC" w:rsidRPr="00FB6D83" w:rsidRDefault="004535EC" w:rsidP="004535EC">
      <w:pPr>
        <w:pStyle w:val="Ingenmellomrom"/>
        <w:rPr>
          <w:rFonts w:cstheme="minorHAnsi"/>
          <w:sz w:val="20"/>
          <w:szCs w:val="20"/>
        </w:rPr>
      </w:pPr>
      <w:r w:rsidRPr="00FB6D83">
        <w:rPr>
          <w:rFonts w:cstheme="minorHAnsi"/>
          <w:i/>
          <w:iCs/>
          <w:sz w:val="20"/>
          <w:szCs w:val="20"/>
        </w:rPr>
        <w:t>Forslag til skjøtselstiltak</w:t>
      </w:r>
      <w:r w:rsidRPr="00FB6D83">
        <w:rPr>
          <w:rFonts w:cstheme="minorHAnsi"/>
          <w:sz w:val="20"/>
          <w:szCs w:val="20"/>
        </w:rPr>
        <w:t xml:space="preserve">: </w:t>
      </w:r>
    </w:p>
    <w:p w14:paraId="4D6873EA"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Fristilling av eldre furu</w:t>
      </w:r>
      <w:r w:rsidRPr="00FB6D83">
        <w:rPr>
          <w:rFonts w:cstheme="minorHAnsi"/>
          <w:sz w:val="20"/>
          <w:szCs w:val="20"/>
        </w:rPr>
        <w:t>: Noe fristilling av enkelte furutrær bør vurderes (for at disse skal kunne bli gamle, grove, storvokste furutrær (av type som nesten ikke finnes i lågurt/kalkskoger i dag). Enkelte store, eldre furutrær bør prioriteres, men enkelte yngre rekrutter bør også fristilles, fortrinnsvis de som er inngjerdet.</w:t>
      </w:r>
    </w:p>
    <w:p w14:paraId="3B33C6FA"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Foryngelse av furu</w:t>
      </w:r>
      <w:r w:rsidRPr="00FB6D83">
        <w:rPr>
          <w:rFonts w:cstheme="minorHAnsi"/>
          <w:sz w:val="20"/>
          <w:szCs w:val="20"/>
        </w:rPr>
        <w:t>: Enkelte planter av furu bør gjerdes inn, for å få opp nye furutrær.</w:t>
      </w:r>
    </w:p>
    <w:p w14:paraId="4C653F09"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Rydding av granoppslag</w:t>
      </w:r>
      <w:r w:rsidRPr="00FB6D83">
        <w:rPr>
          <w:rFonts w:cstheme="minorHAnsi"/>
          <w:sz w:val="20"/>
          <w:szCs w:val="20"/>
        </w:rPr>
        <w:t>: En del granoppslag kan med fordel tas ut (anslagsvis 2/3 av unge grantrær lavere enn ca 4-5 m), for å gi relativt sett bedre tid og muligheter for furuforyngelse. Yngre grantrær og småbusker som tas ut (inkludert snøbrekte ungtrær) kan fjernes fra bestandet eller brennes i hauger, da disse kvist/topp-substratene bidrar til en uheldig humus-akkumulering, og den tynne, hurtigvokste dødveden huser kun et trivielt vedboende mangfold (ingen sjeldne/kravstore arter).</w:t>
      </w:r>
    </w:p>
    <w:p w14:paraId="63300A6B"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Rydding av tilgroing med ung lauvskog</w:t>
      </w:r>
      <w:r w:rsidRPr="00FB6D83">
        <w:rPr>
          <w:rFonts w:cstheme="minorHAnsi"/>
          <w:sz w:val="20"/>
          <w:szCs w:val="20"/>
        </w:rPr>
        <w:t>: Dette bør vurderes (på sikt). Noe (særlig rogn) vil gå ut ved selvtynning/utskygging, men vil nok skje en viss fortetning av skogtilstand. Rydding med ringbarking (ellers vil bare føre til tettere lauv-oppslag)</w:t>
      </w:r>
    </w:p>
    <w:p w14:paraId="450C9605"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Gjeninnføring av skogsbeite</w:t>
      </w:r>
      <w:r w:rsidRPr="00FB6D83">
        <w:rPr>
          <w:rFonts w:cstheme="minorHAnsi"/>
          <w:sz w:val="20"/>
          <w:szCs w:val="20"/>
        </w:rPr>
        <w:t>: Bør vurderes. Beite vil gi en optimal beiteskogstilstand uten oppslag av lauv, men kan være vanskelig å få til i praksis her.</w:t>
      </w:r>
    </w:p>
    <w:p w14:paraId="0EE40DEB" w14:textId="77777777" w:rsidR="004535EC" w:rsidRPr="00FB6D83" w:rsidRDefault="004535EC" w:rsidP="004535EC">
      <w:pPr>
        <w:ind w:left="360"/>
        <w:rPr>
          <w:rFonts w:cstheme="minorHAnsi"/>
          <w:sz w:val="20"/>
          <w:szCs w:val="20"/>
        </w:rPr>
      </w:pPr>
      <w:bookmarkStart w:id="3" w:name="_Hlk73619608"/>
      <w:r w:rsidRPr="00FB6D83">
        <w:rPr>
          <w:rFonts w:cstheme="minorHAnsi"/>
          <w:i/>
          <w:sz w:val="20"/>
          <w:szCs w:val="20"/>
        </w:rPr>
        <w:t>Prioritet</w:t>
      </w:r>
      <w:r w:rsidRPr="00FB6D83">
        <w:rPr>
          <w:rFonts w:cstheme="minorHAnsi"/>
          <w:sz w:val="20"/>
          <w:szCs w:val="20"/>
        </w:rPr>
        <w:t xml:space="preserve">: </w:t>
      </w:r>
      <w:r w:rsidRPr="00FB6D83">
        <w:rPr>
          <w:rFonts w:cstheme="minorHAnsi"/>
          <w:b/>
          <w:bCs/>
          <w:sz w:val="20"/>
          <w:szCs w:val="20"/>
        </w:rPr>
        <w:t>1. prioritet</w:t>
      </w:r>
      <w:r w:rsidRPr="00FB6D83">
        <w:rPr>
          <w:rFonts w:cstheme="minorHAnsi"/>
          <w:sz w:val="20"/>
          <w:szCs w:val="20"/>
        </w:rPr>
        <w:t xml:space="preserve"> for skjøtsel. Det bør i første 5-års periode prioriteres både beskyttelse av furuforyngelse (inngjerding eller vinter-tildekking med papirsekker), i hvertfall et lite antall planter på forsøksbasis, samt fristilling av furuer, dessuten uttak av granoppslag. Effekter av fortetning bør overvåkes.</w:t>
      </w:r>
    </w:p>
    <w:bookmarkEnd w:id="3"/>
    <w:p w14:paraId="5DF6AA84" w14:textId="77777777" w:rsidR="004535EC" w:rsidRPr="00FB6D83" w:rsidRDefault="00FB6D83" w:rsidP="004535EC">
      <w:pPr>
        <w:rPr>
          <w:rFonts w:cstheme="minorHAnsi"/>
          <w:b/>
          <w:bCs/>
          <w:i/>
          <w:iCs/>
          <w:sz w:val="20"/>
          <w:szCs w:val="20"/>
        </w:rPr>
      </w:pPr>
      <w:r w:rsidRPr="00FB6D83">
        <w:rPr>
          <w:rFonts w:cstheme="minorHAnsi"/>
          <w:noProof/>
          <w:sz w:val="20"/>
          <w:szCs w:val="20"/>
        </w:rPr>
        <w:drawing>
          <wp:anchor distT="0" distB="0" distL="114300" distR="114300" simplePos="0" relativeHeight="251689984" behindDoc="0" locked="0" layoutInCell="1" allowOverlap="1" wp14:anchorId="034B1714" wp14:editId="72C10D37">
            <wp:simplePos x="0" y="0"/>
            <wp:positionH relativeFrom="column">
              <wp:posOffset>3183255</wp:posOffset>
            </wp:positionH>
            <wp:positionV relativeFrom="paragraph">
              <wp:posOffset>275678</wp:posOffset>
            </wp:positionV>
            <wp:extent cx="3005395" cy="2252688"/>
            <wp:effectExtent l="0" t="0" r="5080" b="0"/>
            <wp:wrapNone/>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5395" cy="22526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861FE" w14:textId="77777777" w:rsidR="004535EC" w:rsidRPr="00FB6D83" w:rsidRDefault="004535EC" w:rsidP="004535EC">
      <w:pPr>
        <w:pStyle w:val="Ingenmellomrom"/>
        <w:rPr>
          <w:rFonts w:cstheme="minorHAnsi"/>
          <w:b/>
          <w:bCs/>
          <w:i/>
          <w:iCs/>
          <w:sz w:val="20"/>
          <w:szCs w:val="20"/>
        </w:rPr>
      </w:pPr>
      <w:r w:rsidRPr="00FB6D83">
        <w:rPr>
          <w:rFonts w:cstheme="minorHAnsi"/>
          <w:noProof/>
          <w:sz w:val="20"/>
          <w:szCs w:val="20"/>
        </w:rPr>
        <w:drawing>
          <wp:inline distT="0" distB="0" distL="0" distR="0" wp14:anchorId="7324E49A" wp14:editId="6962CED2">
            <wp:extent cx="3086484" cy="2241550"/>
            <wp:effectExtent l="0" t="0" r="0" b="635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6427" cy="2248771"/>
                    </a:xfrm>
                    <a:prstGeom prst="rect">
                      <a:avLst/>
                    </a:prstGeom>
                    <a:noFill/>
                    <a:ln>
                      <a:noFill/>
                    </a:ln>
                  </pic:spPr>
                </pic:pic>
              </a:graphicData>
            </a:graphic>
          </wp:inline>
        </w:drawing>
      </w:r>
      <w:r w:rsidRPr="00FB6D83">
        <w:rPr>
          <w:rFonts w:cstheme="minorHAnsi"/>
          <w:sz w:val="20"/>
          <w:szCs w:val="20"/>
        </w:rPr>
        <w:t xml:space="preserve"> </w:t>
      </w:r>
    </w:p>
    <w:p w14:paraId="05D43787" w14:textId="77777777" w:rsidR="004535EC" w:rsidRPr="00FB6D83" w:rsidRDefault="004535EC" w:rsidP="004535EC">
      <w:pPr>
        <w:pStyle w:val="Ingenmellomrom"/>
        <w:rPr>
          <w:rFonts w:cstheme="minorHAnsi"/>
          <w:i/>
          <w:iCs/>
          <w:sz w:val="20"/>
          <w:szCs w:val="20"/>
        </w:rPr>
      </w:pPr>
      <w:r w:rsidRPr="00FB6D83">
        <w:rPr>
          <w:rFonts w:cstheme="minorHAnsi"/>
          <w:b/>
          <w:bCs/>
          <w:i/>
          <w:iCs/>
          <w:sz w:val="20"/>
          <w:szCs w:val="20"/>
        </w:rPr>
        <w:t xml:space="preserve">Figur 6. </w:t>
      </w:r>
      <w:r w:rsidRPr="00FB6D83">
        <w:rPr>
          <w:rFonts w:cstheme="minorHAnsi"/>
          <w:i/>
          <w:iCs/>
          <w:sz w:val="20"/>
          <w:szCs w:val="20"/>
        </w:rPr>
        <w:t>Skjøtselsone 5. Eldre lågurtfuruskog, med innslag av gran. Tv. fra referanseområde sone 5b (foto: TEB).</w:t>
      </w:r>
    </w:p>
    <w:p w14:paraId="3962D8E3" w14:textId="77777777" w:rsidR="004535EC" w:rsidRPr="00FB6D83" w:rsidRDefault="004535EC" w:rsidP="004535EC">
      <w:pPr>
        <w:pStyle w:val="Ingenmellomrom"/>
        <w:rPr>
          <w:rFonts w:cstheme="minorHAnsi"/>
          <w:b/>
          <w:bCs/>
          <w:i/>
          <w:iCs/>
          <w:sz w:val="20"/>
          <w:szCs w:val="20"/>
        </w:rPr>
      </w:pPr>
    </w:p>
    <w:p w14:paraId="202741B3" w14:textId="77777777" w:rsidR="004535EC" w:rsidRPr="00FB6D83" w:rsidRDefault="004535EC" w:rsidP="004535EC">
      <w:pPr>
        <w:pStyle w:val="Ingenmellomrom"/>
        <w:rPr>
          <w:rFonts w:cstheme="minorHAnsi"/>
          <w:b/>
          <w:bCs/>
          <w:i/>
          <w:iCs/>
          <w:sz w:val="20"/>
          <w:szCs w:val="20"/>
        </w:rPr>
      </w:pPr>
    </w:p>
    <w:p w14:paraId="1D104393" w14:textId="77777777" w:rsidR="004535EC" w:rsidRPr="00E06807" w:rsidRDefault="004535EC" w:rsidP="00E06807">
      <w:pPr>
        <w:rPr>
          <w:rFonts w:cstheme="minorHAnsi"/>
          <w:b/>
          <w:bCs/>
          <w:i/>
          <w:iCs/>
          <w:sz w:val="20"/>
          <w:szCs w:val="20"/>
        </w:rPr>
      </w:pPr>
      <w:r w:rsidRPr="00FB6D83">
        <w:rPr>
          <w:rFonts w:cstheme="minorHAnsi"/>
          <w:b/>
          <w:bCs/>
          <w:i/>
          <w:iCs/>
          <w:sz w:val="20"/>
          <w:szCs w:val="20"/>
        </w:rPr>
        <w:t>Skjøtselsone 6: Yngre, plantet granbestand i Ø</w:t>
      </w:r>
      <w:r w:rsidR="00E06807">
        <w:rPr>
          <w:rFonts w:cstheme="minorHAnsi"/>
          <w:b/>
          <w:bCs/>
          <w:i/>
          <w:iCs/>
          <w:sz w:val="20"/>
          <w:szCs w:val="20"/>
        </w:rPr>
        <w:br/>
      </w:r>
      <w:r w:rsidRPr="00FB6D83">
        <w:rPr>
          <w:rFonts w:cstheme="minorHAnsi"/>
          <w:i/>
          <w:iCs/>
          <w:sz w:val="20"/>
          <w:szCs w:val="20"/>
        </w:rPr>
        <w:t>Beskrivelse/naturtyper</w:t>
      </w:r>
      <w:r w:rsidRPr="00FB6D83">
        <w:rPr>
          <w:rFonts w:cstheme="minorHAnsi"/>
          <w:sz w:val="20"/>
          <w:szCs w:val="20"/>
        </w:rPr>
        <w:t>: Her er en nokså homogen, moserik lågurtgranskog, trolig mest av rik lågurtgranskog, men også noe fattig. Pga. relativt skyggefullt, med tett moseteppe, er det lite karplanter her, og vanskelig å bedømme eksakt grad av kalkrikhet. Fragmenter kan være kalkgranskog (vil kreve nærmere soppundersøkelser). Ca 3 daa.</w:t>
      </w:r>
    </w:p>
    <w:p w14:paraId="13FD2630" w14:textId="77777777" w:rsidR="004535EC" w:rsidRPr="00FB6D83" w:rsidRDefault="004535EC" w:rsidP="004535EC">
      <w:pPr>
        <w:pStyle w:val="Ingenmellomrom"/>
        <w:rPr>
          <w:rFonts w:cstheme="minorHAnsi"/>
          <w:sz w:val="20"/>
          <w:szCs w:val="20"/>
        </w:rPr>
      </w:pPr>
      <w:r w:rsidRPr="00FB6D83">
        <w:rPr>
          <w:rFonts w:cstheme="minorHAnsi"/>
          <w:i/>
          <w:iCs/>
          <w:sz w:val="20"/>
          <w:szCs w:val="20"/>
        </w:rPr>
        <w:t>Tilstand</w:t>
      </w:r>
      <w:r w:rsidRPr="00FB6D83">
        <w:rPr>
          <w:rFonts w:cstheme="minorHAnsi"/>
          <w:sz w:val="20"/>
          <w:szCs w:val="20"/>
        </w:rPr>
        <w:t>: Angitt som hogstklasse 3, men er nok nå snarere i hkl. 4. Bestandet er ensaldret, drøyt 50 år gammel plantet granskog. Det er foretatt noe tynning her tidligere, som kan danne mal for videre skjøtsel (ujevnt uttak, inkludert enkelte glenner).</w:t>
      </w:r>
    </w:p>
    <w:p w14:paraId="71AEB35C" w14:textId="77777777" w:rsidR="004535EC" w:rsidRPr="00FB6D83" w:rsidRDefault="004535EC" w:rsidP="004535EC">
      <w:pPr>
        <w:pStyle w:val="Ingenmellomrom"/>
        <w:rPr>
          <w:rFonts w:cstheme="minorHAnsi"/>
          <w:sz w:val="20"/>
          <w:szCs w:val="20"/>
        </w:rPr>
      </w:pPr>
      <w:r w:rsidRPr="00FB6D83">
        <w:rPr>
          <w:rFonts w:cstheme="minorHAnsi"/>
          <w:i/>
          <w:iCs/>
          <w:sz w:val="20"/>
          <w:szCs w:val="20"/>
        </w:rPr>
        <w:t>Fremmedarter</w:t>
      </w:r>
      <w:r w:rsidRPr="00FB6D83">
        <w:rPr>
          <w:rFonts w:cstheme="minorHAnsi"/>
          <w:sz w:val="20"/>
          <w:szCs w:val="20"/>
        </w:rPr>
        <w:t>: Ingen observert.</w:t>
      </w:r>
    </w:p>
    <w:p w14:paraId="5623CBE7" w14:textId="77777777" w:rsidR="004535EC" w:rsidRPr="00FB6D83" w:rsidRDefault="004535EC" w:rsidP="004535EC">
      <w:pPr>
        <w:pStyle w:val="Ingenmellomrom"/>
        <w:rPr>
          <w:rFonts w:cstheme="minorHAnsi"/>
          <w:sz w:val="20"/>
          <w:szCs w:val="20"/>
        </w:rPr>
      </w:pPr>
      <w:r w:rsidRPr="00FB6D83">
        <w:rPr>
          <w:rFonts w:cstheme="minorHAnsi"/>
          <w:i/>
          <w:iCs/>
          <w:sz w:val="20"/>
          <w:szCs w:val="20"/>
        </w:rPr>
        <w:t>Bevaringsmål</w:t>
      </w:r>
      <w:r w:rsidRPr="00FB6D83">
        <w:rPr>
          <w:rFonts w:cstheme="minorHAnsi"/>
          <w:sz w:val="20"/>
          <w:szCs w:val="20"/>
        </w:rPr>
        <w:t xml:space="preserve">: </w:t>
      </w:r>
      <w:r w:rsidRPr="00FB6D83">
        <w:rPr>
          <w:rFonts w:cstheme="minorHAnsi"/>
          <w:i/>
          <w:sz w:val="20"/>
          <w:szCs w:val="20"/>
        </w:rPr>
        <w:t>Eldre, naturskogspreget granskog;</w:t>
      </w:r>
      <w:r w:rsidRPr="00FB6D83">
        <w:rPr>
          <w:rFonts w:cstheme="minorHAnsi"/>
          <w:sz w:val="20"/>
          <w:szCs w:val="20"/>
        </w:rPr>
        <w:t xml:space="preserve"> med større variasjon og mer åpent preg enn dagens ensaldrete planteskog. Framskynde utvikling av et mer heterogent, flersjiktet-fleraldret, naturskogspreget granbestand.</w:t>
      </w:r>
    </w:p>
    <w:p w14:paraId="365243F2" w14:textId="77777777" w:rsidR="004535EC" w:rsidRPr="00FB6D83" w:rsidRDefault="004535EC" w:rsidP="004535EC">
      <w:pPr>
        <w:pStyle w:val="Ingenmellomrom"/>
        <w:rPr>
          <w:rFonts w:cstheme="minorHAnsi"/>
          <w:sz w:val="20"/>
          <w:szCs w:val="20"/>
        </w:rPr>
      </w:pPr>
      <w:r w:rsidRPr="00FB6D83">
        <w:rPr>
          <w:rFonts w:cstheme="minorHAnsi"/>
          <w:i/>
          <w:iCs/>
          <w:sz w:val="20"/>
          <w:szCs w:val="20"/>
        </w:rPr>
        <w:t>Forslag til skjøtselstiltak</w:t>
      </w:r>
      <w:r w:rsidRPr="00FB6D83">
        <w:rPr>
          <w:rFonts w:cstheme="minorHAnsi"/>
          <w:sz w:val="20"/>
          <w:szCs w:val="20"/>
        </w:rPr>
        <w:t>:</w:t>
      </w:r>
    </w:p>
    <w:p w14:paraId="0D056B64"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Tynne/avstandsregulere gran</w:t>
      </w:r>
      <w:r w:rsidRPr="00FB6D83">
        <w:rPr>
          <w:rFonts w:cstheme="minorHAnsi"/>
          <w:sz w:val="20"/>
          <w:szCs w:val="20"/>
        </w:rPr>
        <w:t xml:space="preserve">; heterogent uttak; lage noen små glenner (stedvis kan dagens tynning være nok). Uttak ved hogst foreslås, for å fjerne biomasse i tett skog (som vil kunne føre til uheldig humusoppbygging) (alternativt ringbarking). Stammer og kvist fjernes; kvist ev. brennes i kvisthauger på stedet. </w:t>
      </w:r>
    </w:p>
    <w:p w14:paraId="23F591F4" w14:textId="77777777" w:rsidR="004535EC" w:rsidRPr="00FB6D83" w:rsidRDefault="004535EC" w:rsidP="004535EC">
      <w:pPr>
        <w:rPr>
          <w:rFonts w:cstheme="minorHAnsi"/>
          <w:sz w:val="20"/>
          <w:szCs w:val="20"/>
        </w:rPr>
      </w:pPr>
      <w:r w:rsidRPr="00FB6D83">
        <w:rPr>
          <w:rFonts w:cstheme="minorHAnsi"/>
          <w:i/>
          <w:sz w:val="20"/>
          <w:szCs w:val="20"/>
        </w:rPr>
        <w:t>Prioritet</w:t>
      </w:r>
      <w:r w:rsidRPr="00FB6D83">
        <w:rPr>
          <w:rFonts w:cstheme="minorHAnsi"/>
          <w:sz w:val="20"/>
          <w:szCs w:val="20"/>
        </w:rPr>
        <w:t xml:space="preserve">: </w:t>
      </w:r>
      <w:r w:rsidRPr="00FB6D83">
        <w:rPr>
          <w:rFonts w:cstheme="minorHAnsi"/>
          <w:b/>
          <w:bCs/>
          <w:sz w:val="20"/>
          <w:szCs w:val="20"/>
        </w:rPr>
        <w:t>1. prioritet</w:t>
      </w:r>
      <w:r w:rsidRPr="00FB6D83">
        <w:rPr>
          <w:rFonts w:cstheme="minorHAnsi"/>
          <w:sz w:val="20"/>
          <w:szCs w:val="20"/>
        </w:rPr>
        <w:t xml:space="preserve"> for skjøtsel. Tiltak her prioriteres i rekkefølge etter tiltak i sone 8, siden det er allerede foretatt noe tynning. </w:t>
      </w:r>
    </w:p>
    <w:p w14:paraId="1EED0114" w14:textId="77777777" w:rsidR="004535EC" w:rsidRPr="00FB6D83" w:rsidRDefault="004535EC" w:rsidP="004535EC">
      <w:pPr>
        <w:rPr>
          <w:rFonts w:cstheme="minorHAnsi"/>
          <w:sz w:val="20"/>
          <w:szCs w:val="20"/>
        </w:rPr>
      </w:pPr>
      <w:r w:rsidRPr="00FB6D83">
        <w:rPr>
          <w:rFonts w:cstheme="minorHAnsi"/>
          <w:noProof/>
          <w:sz w:val="20"/>
          <w:szCs w:val="20"/>
        </w:rPr>
        <w:drawing>
          <wp:anchor distT="0" distB="0" distL="114300" distR="114300" simplePos="0" relativeHeight="251687936" behindDoc="0" locked="0" layoutInCell="1" allowOverlap="1" wp14:anchorId="0EA53744" wp14:editId="7345F189">
            <wp:simplePos x="0" y="0"/>
            <wp:positionH relativeFrom="column">
              <wp:posOffset>3115945</wp:posOffset>
            </wp:positionH>
            <wp:positionV relativeFrom="paragraph">
              <wp:posOffset>635</wp:posOffset>
            </wp:positionV>
            <wp:extent cx="3056467" cy="2292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1581" cy="22961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6D83">
        <w:rPr>
          <w:rFonts w:cstheme="minorHAnsi"/>
          <w:noProof/>
          <w:sz w:val="20"/>
          <w:szCs w:val="20"/>
        </w:rPr>
        <w:drawing>
          <wp:inline distT="0" distB="0" distL="0" distR="0" wp14:anchorId="5D4FF9B2" wp14:editId="602B1547">
            <wp:extent cx="3045798" cy="22860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7369" cy="2302190"/>
                    </a:xfrm>
                    <a:prstGeom prst="rect">
                      <a:avLst/>
                    </a:prstGeom>
                    <a:noFill/>
                    <a:ln>
                      <a:noFill/>
                    </a:ln>
                  </pic:spPr>
                </pic:pic>
              </a:graphicData>
            </a:graphic>
          </wp:inline>
        </w:drawing>
      </w:r>
      <w:r w:rsidRPr="00FB6D83">
        <w:rPr>
          <w:rFonts w:cstheme="minorHAnsi"/>
          <w:sz w:val="20"/>
          <w:szCs w:val="20"/>
        </w:rPr>
        <w:t xml:space="preserve"> </w:t>
      </w:r>
    </w:p>
    <w:p w14:paraId="054F2207" w14:textId="77777777" w:rsidR="004535EC" w:rsidRPr="00FB6D83" w:rsidRDefault="004535EC" w:rsidP="004535EC">
      <w:pPr>
        <w:rPr>
          <w:rFonts w:cstheme="minorHAnsi"/>
          <w:i/>
          <w:iCs/>
          <w:sz w:val="20"/>
          <w:szCs w:val="20"/>
        </w:rPr>
      </w:pPr>
      <w:r w:rsidRPr="00FB6D83">
        <w:rPr>
          <w:rFonts w:cstheme="minorHAnsi"/>
          <w:b/>
          <w:bCs/>
          <w:i/>
          <w:iCs/>
          <w:sz w:val="20"/>
          <w:szCs w:val="20"/>
        </w:rPr>
        <w:t>Figur 7.</w:t>
      </w:r>
      <w:r w:rsidRPr="00FB6D83">
        <w:rPr>
          <w:rFonts w:cstheme="minorHAnsi"/>
          <w:i/>
          <w:iCs/>
          <w:sz w:val="20"/>
          <w:szCs w:val="20"/>
        </w:rPr>
        <w:t xml:space="preserve"> Skjøtselsone 6. Plantet, drøyt 50 år gammel granskog, Noe tynning har vært foretatt, inkludert etablering av enkelte små åpninger (th.) (foto: TEB).</w:t>
      </w:r>
    </w:p>
    <w:p w14:paraId="47D91E24" w14:textId="77777777" w:rsidR="004535EC" w:rsidRPr="00FB6D83" w:rsidRDefault="004535EC" w:rsidP="004535EC">
      <w:pPr>
        <w:rPr>
          <w:rFonts w:cstheme="minorHAnsi"/>
          <w:sz w:val="20"/>
          <w:szCs w:val="20"/>
        </w:rPr>
      </w:pPr>
    </w:p>
    <w:p w14:paraId="6F661C5F" w14:textId="77777777" w:rsidR="00E06807" w:rsidRDefault="00E06807">
      <w:pPr>
        <w:rPr>
          <w:rFonts w:eastAsiaTheme="minorEastAsia" w:cstheme="minorHAnsi"/>
          <w:b/>
          <w:bCs/>
          <w:i/>
          <w:iCs/>
          <w:color w:val="000000"/>
          <w:sz w:val="20"/>
          <w:szCs w:val="20"/>
          <w:lang w:eastAsia="nb-NO"/>
        </w:rPr>
      </w:pPr>
      <w:r>
        <w:rPr>
          <w:rFonts w:cstheme="minorHAnsi"/>
          <w:b/>
          <w:bCs/>
          <w:i/>
          <w:iCs/>
          <w:sz w:val="20"/>
          <w:szCs w:val="20"/>
        </w:rPr>
        <w:br w:type="page"/>
      </w:r>
    </w:p>
    <w:p w14:paraId="3B5B6BC9" w14:textId="77777777" w:rsidR="004535EC" w:rsidRPr="00FB6D83" w:rsidRDefault="004535EC" w:rsidP="004535EC">
      <w:pPr>
        <w:pStyle w:val="Ingenmellomrom"/>
        <w:rPr>
          <w:rFonts w:cstheme="minorHAnsi"/>
          <w:b/>
          <w:bCs/>
          <w:i/>
          <w:iCs/>
          <w:sz w:val="20"/>
          <w:szCs w:val="20"/>
        </w:rPr>
      </w:pPr>
      <w:r w:rsidRPr="00FB6D83">
        <w:rPr>
          <w:rFonts w:cstheme="minorHAnsi"/>
          <w:b/>
          <w:bCs/>
          <w:i/>
          <w:iCs/>
          <w:sz w:val="20"/>
          <w:szCs w:val="20"/>
        </w:rPr>
        <w:lastRenderedPageBreak/>
        <w:t>Skjøtselsone 7: Lauv/grandominert yngre skog i SØ</w:t>
      </w:r>
    </w:p>
    <w:p w14:paraId="3D42E0DA" w14:textId="77777777" w:rsidR="004535EC" w:rsidRPr="00FB6D83" w:rsidRDefault="004535EC" w:rsidP="004535EC">
      <w:pPr>
        <w:pStyle w:val="Ingenmellomrom"/>
        <w:rPr>
          <w:rFonts w:cstheme="minorHAnsi"/>
          <w:sz w:val="20"/>
          <w:szCs w:val="20"/>
        </w:rPr>
      </w:pPr>
      <w:r w:rsidRPr="00FB6D83">
        <w:rPr>
          <w:rFonts w:cstheme="minorHAnsi"/>
          <w:i/>
          <w:iCs/>
          <w:sz w:val="20"/>
          <w:szCs w:val="20"/>
        </w:rPr>
        <w:t>Beskrivelse/naturtyper</w:t>
      </w:r>
      <w:r w:rsidRPr="00FB6D83">
        <w:rPr>
          <w:rFonts w:cstheme="minorHAnsi"/>
          <w:sz w:val="20"/>
          <w:szCs w:val="20"/>
        </w:rPr>
        <w:t>: Her er potensielt lågurtgranskog (og fragmenter av sumpskog), men mye er lauvdominert (nokså likt søndre del av skjøtselsone 4), med flerstammete lauvstammer på grunn av tidligere hogst. Det er mest av bjørk, dernest selje og noe osp, rogn, gråor og hegg, dessuten et innslag av edellautrær med noe hassel og enkelte spisslønn. Enkelte holt er grandominert.</w:t>
      </w:r>
    </w:p>
    <w:p w14:paraId="49B8D513" w14:textId="77777777" w:rsidR="004535EC" w:rsidRPr="00FB6D83" w:rsidRDefault="004535EC" w:rsidP="004535EC">
      <w:pPr>
        <w:pStyle w:val="Ingenmellomrom"/>
        <w:rPr>
          <w:rFonts w:cstheme="minorHAnsi"/>
          <w:sz w:val="20"/>
          <w:szCs w:val="20"/>
        </w:rPr>
      </w:pPr>
      <w:r w:rsidRPr="00FB6D83">
        <w:rPr>
          <w:rFonts w:cstheme="minorHAnsi"/>
          <w:i/>
          <w:iCs/>
          <w:sz w:val="20"/>
          <w:szCs w:val="20"/>
        </w:rPr>
        <w:t>Tilstand</w:t>
      </w:r>
      <w:r w:rsidRPr="00FB6D83">
        <w:rPr>
          <w:rFonts w:cstheme="minorHAnsi"/>
          <w:sz w:val="20"/>
          <w:szCs w:val="20"/>
        </w:rPr>
        <w:t xml:space="preserve">: Ungskog, hogstklasse 3, ca 40 år gammel lauvskog. Skogen er oppkommet etter naturlig foryngelse på hogstflate. </w:t>
      </w:r>
    </w:p>
    <w:p w14:paraId="52D3177D" w14:textId="77777777" w:rsidR="004535EC" w:rsidRPr="00FB6D83" w:rsidRDefault="004535EC" w:rsidP="004535EC">
      <w:pPr>
        <w:pStyle w:val="Ingenmellomrom"/>
        <w:rPr>
          <w:rFonts w:cstheme="minorHAnsi"/>
          <w:sz w:val="20"/>
          <w:szCs w:val="20"/>
        </w:rPr>
      </w:pPr>
      <w:r w:rsidRPr="00FB6D83">
        <w:rPr>
          <w:rFonts w:cstheme="minorHAnsi"/>
          <w:i/>
          <w:iCs/>
          <w:sz w:val="20"/>
          <w:szCs w:val="20"/>
        </w:rPr>
        <w:t>Fremmedarter</w:t>
      </w:r>
      <w:r w:rsidRPr="00FB6D83">
        <w:rPr>
          <w:rFonts w:cstheme="minorHAnsi"/>
          <w:sz w:val="20"/>
          <w:szCs w:val="20"/>
        </w:rPr>
        <w:t xml:space="preserve">: Noe rødhyll er observert. </w:t>
      </w:r>
    </w:p>
    <w:p w14:paraId="0738EB3C" w14:textId="77777777" w:rsidR="004535EC" w:rsidRPr="00FB6D83" w:rsidRDefault="004535EC" w:rsidP="004535EC">
      <w:pPr>
        <w:pStyle w:val="Ingenmellomrom"/>
        <w:rPr>
          <w:rFonts w:cstheme="minorHAnsi"/>
          <w:sz w:val="20"/>
          <w:szCs w:val="20"/>
        </w:rPr>
      </w:pPr>
      <w:r w:rsidRPr="00FB6D83">
        <w:rPr>
          <w:rFonts w:cstheme="minorHAnsi"/>
          <w:i/>
          <w:iCs/>
          <w:sz w:val="20"/>
          <w:szCs w:val="20"/>
        </w:rPr>
        <w:t>Bevaringsmål</w:t>
      </w:r>
      <w:r w:rsidRPr="00FB6D83">
        <w:rPr>
          <w:rFonts w:cstheme="minorHAnsi"/>
          <w:sz w:val="20"/>
          <w:szCs w:val="20"/>
        </w:rPr>
        <w:t xml:space="preserve">: </w:t>
      </w:r>
      <w:r w:rsidRPr="00FB6D83">
        <w:rPr>
          <w:rFonts w:cstheme="minorHAnsi"/>
          <w:i/>
          <w:iCs/>
          <w:sz w:val="20"/>
          <w:szCs w:val="20"/>
        </w:rPr>
        <w:t>Lauvdominert beiteskog-hagemark.</w:t>
      </w:r>
      <w:r w:rsidRPr="00FB6D83">
        <w:rPr>
          <w:rFonts w:cstheme="minorHAnsi"/>
          <w:sz w:val="20"/>
          <w:szCs w:val="20"/>
        </w:rPr>
        <w:t xml:space="preserve"> Målet er å bevare og videreutvikle en lauvdominans, i form av en noe hagemarkspreget bjørk-selje-ospedominert skog, med vekt på å bevare elementer av edellauvskog (hassel, spisslønn). </w:t>
      </w:r>
    </w:p>
    <w:p w14:paraId="2DA50197" w14:textId="77777777" w:rsidR="004535EC" w:rsidRPr="00FB6D83" w:rsidRDefault="004535EC" w:rsidP="004535EC">
      <w:pPr>
        <w:rPr>
          <w:rFonts w:cstheme="minorHAnsi"/>
          <w:i/>
          <w:iCs/>
          <w:sz w:val="20"/>
          <w:szCs w:val="20"/>
        </w:rPr>
      </w:pPr>
      <w:r w:rsidRPr="00FB6D83">
        <w:rPr>
          <w:rFonts w:cstheme="minorHAnsi"/>
          <w:i/>
          <w:iCs/>
          <w:sz w:val="20"/>
          <w:szCs w:val="20"/>
        </w:rPr>
        <w:t>Forslag til skjøtselstiltak</w:t>
      </w:r>
      <w:r w:rsidRPr="00FB6D83">
        <w:rPr>
          <w:rFonts w:cstheme="minorHAnsi"/>
          <w:sz w:val="20"/>
          <w:szCs w:val="20"/>
        </w:rPr>
        <w:t xml:space="preserve">: </w:t>
      </w:r>
    </w:p>
    <w:p w14:paraId="2E3AB873"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Ta ut det meste av gran</w:t>
      </w:r>
      <w:r w:rsidRPr="00FB6D83">
        <w:rPr>
          <w:rFonts w:cstheme="minorHAnsi"/>
          <w:sz w:val="20"/>
          <w:szCs w:val="20"/>
        </w:rPr>
        <w:t>, tynne/avstandsregulere i tette granholt. Gran ringbarkes, eller hogges. Kvist/topp etter hogst fjernes eller brennes i kvisthauger (for å unngå uheldig humusoppbygging).</w:t>
      </w:r>
    </w:p>
    <w:p w14:paraId="1DC2EF44"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Fristille hassel, spisslønn og osp</w:t>
      </w:r>
      <w:r w:rsidRPr="00FB6D83">
        <w:rPr>
          <w:rFonts w:cstheme="minorHAnsi"/>
          <w:sz w:val="20"/>
          <w:szCs w:val="20"/>
        </w:rPr>
        <w:t xml:space="preserve">. Det aller meste av selje bør få stå, men bjørk, rogn og gråor kan fjernes (ved ringbarking) der det er behov for å fristille hassel/lønn/osp. </w:t>
      </w:r>
    </w:p>
    <w:p w14:paraId="5A61D539" w14:textId="77777777" w:rsidR="004535EC" w:rsidRPr="00FB6D83" w:rsidRDefault="004535EC" w:rsidP="004535EC">
      <w:pPr>
        <w:pStyle w:val="Ingenmellomrom"/>
        <w:numPr>
          <w:ilvl w:val="0"/>
          <w:numId w:val="1"/>
        </w:numPr>
        <w:rPr>
          <w:rFonts w:cstheme="minorHAnsi"/>
          <w:sz w:val="20"/>
          <w:szCs w:val="20"/>
        </w:rPr>
      </w:pPr>
      <w:r w:rsidRPr="00FB6D83">
        <w:rPr>
          <w:rFonts w:cstheme="minorHAnsi"/>
          <w:sz w:val="20"/>
          <w:szCs w:val="20"/>
        </w:rPr>
        <w:t>Fjerning av fremmedarter. Rødhyll bør fjernes ved opprykking, og grovere busker ved kutting og påsmøring av round-up.</w:t>
      </w:r>
    </w:p>
    <w:p w14:paraId="763DDD85" w14:textId="77777777" w:rsidR="004535EC" w:rsidRPr="00FB6D83" w:rsidRDefault="004535EC" w:rsidP="004535EC">
      <w:pPr>
        <w:rPr>
          <w:rFonts w:cstheme="minorHAnsi"/>
          <w:sz w:val="20"/>
          <w:szCs w:val="20"/>
        </w:rPr>
      </w:pPr>
      <w:r w:rsidRPr="00FB6D83">
        <w:rPr>
          <w:rFonts w:cstheme="minorHAnsi"/>
          <w:i/>
          <w:sz w:val="20"/>
          <w:szCs w:val="20"/>
        </w:rPr>
        <w:t>Prioritet</w:t>
      </w:r>
      <w:r w:rsidRPr="00FB6D83">
        <w:rPr>
          <w:rFonts w:cstheme="minorHAnsi"/>
          <w:sz w:val="20"/>
          <w:szCs w:val="20"/>
        </w:rPr>
        <w:t xml:space="preserve">: 2 prioritet for skjøtsel, dvs ingen skjøtsel i første 5-års-periode. </w:t>
      </w:r>
    </w:p>
    <w:p w14:paraId="3E683426" w14:textId="77777777" w:rsidR="004535EC" w:rsidRPr="00FB6D83" w:rsidRDefault="004535EC" w:rsidP="004535EC">
      <w:pPr>
        <w:rPr>
          <w:rFonts w:cstheme="minorHAnsi"/>
          <w:sz w:val="20"/>
          <w:szCs w:val="20"/>
        </w:rPr>
      </w:pPr>
      <w:r w:rsidRPr="00FB6D83">
        <w:rPr>
          <w:rFonts w:cstheme="minorHAnsi"/>
          <w:noProof/>
          <w:sz w:val="20"/>
          <w:szCs w:val="20"/>
        </w:rPr>
        <w:drawing>
          <wp:anchor distT="0" distB="0" distL="114300" distR="114300" simplePos="0" relativeHeight="251691008" behindDoc="0" locked="0" layoutInCell="1" allowOverlap="1" wp14:anchorId="6FDC290B" wp14:editId="6C1F8C8B">
            <wp:simplePos x="0" y="0"/>
            <wp:positionH relativeFrom="column">
              <wp:posOffset>3189605</wp:posOffset>
            </wp:positionH>
            <wp:positionV relativeFrom="paragraph">
              <wp:posOffset>7620</wp:posOffset>
            </wp:positionV>
            <wp:extent cx="3112575" cy="2335839"/>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7355" cy="2339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6D83">
        <w:rPr>
          <w:rFonts w:cstheme="minorHAnsi"/>
          <w:noProof/>
          <w:sz w:val="20"/>
          <w:szCs w:val="20"/>
        </w:rPr>
        <w:drawing>
          <wp:inline distT="0" distB="0" distL="0" distR="0" wp14:anchorId="115FB2F3" wp14:editId="1F60D0E6">
            <wp:extent cx="3096561" cy="232410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3368" cy="2329209"/>
                    </a:xfrm>
                    <a:prstGeom prst="rect">
                      <a:avLst/>
                    </a:prstGeom>
                    <a:noFill/>
                    <a:ln>
                      <a:noFill/>
                    </a:ln>
                  </pic:spPr>
                </pic:pic>
              </a:graphicData>
            </a:graphic>
          </wp:inline>
        </w:drawing>
      </w:r>
      <w:r w:rsidRPr="00FB6D83">
        <w:rPr>
          <w:rFonts w:cstheme="minorHAnsi"/>
          <w:sz w:val="20"/>
          <w:szCs w:val="20"/>
        </w:rPr>
        <w:t xml:space="preserve"> </w:t>
      </w:r>
    </w:p>
    <w:p w14:paraId="3EA560F5" w14:textId="77777777" w:rsidR="004535EC" w:rsidRPr="00FB6D83" w:rsidRDefault="004535EC" w:rsidP="004535EC">
      <w:pPr>
        <w:rPr>
          <w:rFonts w:cstheme="minorHAnsi"/>
          <w:i/>
          <w:iCs/>
          <w:sz w:val="20"/>
          <w:szCs w:val="20"/>
        </w:rPr>
      </w:pPr>
      <w:r w:rsidRPr="00FB6D83">
        <w:rPr>
          <w:rFonts w:cstheme="minorHAnsi"/>
          <w:b/>
          <w:bCs/>
          <w:i/>
          <w:iCs/>
          <w:sz w:val="20"/>
          <w:szCs w:val="20"/>
        </w:rPr>
        <w:t>Figur 8.</w:t>
      </w:r>
      <w:r w:rsidRPr="00FB6D83">
        <w:rPr>
          <w:rFonts w:cstheme="minorHAnsi"/>
          <w:i/>
          <w:iCs/>
          <w:sz w:val="20"/>
          <w:szCs w:val="20"/>
        </w:rPr>
        <w:t xml:space="preserve"> Skjøtselsone 7. Yngre lauvsuksesjon, tv. frisk utforming med gråor, th. mest bjørk, selje (foto: TEB).</w:t>
      </w:r>
    </w:p>
    <w:p w14:paraId="698577F5" w14:textId="77777777" w:rsidR="004535EC" w:rsidRPr="00FB6D83" w:rsidRDefault="004535EC" w:rsidP="004535EC">
      <w:pPr>
        <w:rPr>
          <w:rFonts w:cstheme="minorHAnsi"/>
          <w:sz w:val="20"/>
          <w:szCs w:val="20"/>
        </w:rPr>
      </w:pPr>
    </w:p>
    <w:p w14:paraId="4057F3DB" w14:textId="77777777" w:rsidR="00E06807" w:rsidRDefault="00E06807">
      <w:pPr>
        <w:rPr>
          <w:rFonts w:eastAsiaTheme="minorEastAsia" w:cstheme="minorHAnsi"/>
          <w:b/>
          <w:bCs/>
          <w:color w:val="000000"/>
          <w:sz w:val="20"/>
          <w:szCs w:val="20"/>
          <w:lang w:eastAsia="nb-NO"/>
        </w:rPr>
      </w:pPr>
      <w:r>
        <w:rPr>
          <w:rFonts w:cstheme="minorHAnsi"/>
          <w:b/>
          <w:bCs/>
          <w:sz w:val="20"/>
          <w:szCs w:val="20"/>
        </w:rPr>
        <w:br w:type="page"/>
      </w:r>
    </w:p>
    <w:p w14:paraId="0932EA16" w14:textId="77777777" w:rsidR="004535EC" w:rsidRPr="00FB6D83" w:rsidRDefault="004535EC" w:rsidP="004535EC">
      <w:pPr>
        <w:pStyle w:val="Ingenmellomrom"/>
        <w:rPr>
          <w:rFonts w:cstheme="minorHAnsi"/>
          <w:b/>
          <w:bCs/>
          <w:sz w:val="20"/>
          <w:szCs w:val="20"/>
        </w:rPr>
      </w:pPr>
      <w:r w:rsidRPr="00FB6D83">
        <w:rPr>
          <w:rFonts w:cstheme="minorHAnsi"/>
          <w:b/>
          <w:bCs/>
          <w:sz w:val="20"/>
          <w:szCs w:val="20"/>
        </w:rPr>
        <w:lastRenderedPageBreak/>
        <w:t>Skjøtselsone 8: Plantet granbestand i S-SØ (rett N for boliger)</w:t>
      </w:r>
    </w:p>
    <w:p w14:paraId="014AF316" w14:textId="77777777" w:rsidR="004535EC" w:rsidRPr="00FB6D83" w:rsidRDefault="004535EC" w:rsidP="004535EC">
      <w:pPr>
        <w:pStyle w:val="Ingenmellomrom"/>
        <w:rPr>
          <w:rFonts w:cstheme="minorHAnsi"/>
          <w:sz w:val="20"/>
          <w:szCs w:val="20"/>
        </w:rPr>
      </w:pPr>
      <w:r w:rsidRPr="00FB6D83">
        <w:rPr>
          <w:rFonts w:cstheme="minorHAnsi"/>
          <w:i/>
          <w:iCs/>
          <w:sz w:val="20"/>
          <w:szCs w:val="20"/>
        </w:rPr>
        <w:t>Beskrivelse/naturtyper</w:t>
      </w:r>
      <w:r w:rsidRPr="00FB6D83">
        <w:rPr>
          <w:rFonts w:cstheme="minorHAnsi"/>
          <w:sz w:val="20"/>
          <w:szCs w:val="20"/>
        </w:rPr>
        <w:t>: Sonen består av lågurtgranskog, mest på litt dypere jordsmonn. Det er muligens litt kalkgranskog nederst i skråning mot bekk i sørvest (vanskelig å vurdere pga tett kulturskog uten noe særlig karplanter).</w:t>
      </w:r>
    </w:p>
    <w:p w14:paraId="335C4319" w14:textId="77777777" w:rsidR="004535EC" w:rsidRPr="00FB6D83" w:rsidRDefault="004535EC" w:rsidP="004535EC">
      <w:pPr>
        <w:pStyle w:val="Ingenmellomrom"/>
        <w:rPr>
          <w:rFonts w:cstheme="minorHAnsi"/>
          <w:sz w:val="20"/>
          <w:szCs w:val="20"/>
        </w:rPr>
      </w:pPr>
      <w:r w:rsidRPr="00FB6D83">
        <w:rPr>
          <w:rFonts w:cstheme="minorHAnsi"/>
          <w:i/>
          <w:iCs/>
          <w:sz w:val="20"/>
          <w:szCs w:val="20"/>
        </w:rPr>
        <w:t>Tilstand</w:t>
      </w:r>
      <w:r w:rsidRPr="00FB6D83">
        <w:rPr>
          <w:rFonts w:cstheme="minorHAnsi"/>
          <w:sz w:val="20"/>
          <w:szCs w:val="20"/>
        </w:rPr>
        <w:t>: Her er plantet gran; ca 50 år gammel; hogstklasse 3; nå trolig å regne for 4. Kollen i lengst i sørøst har tett granplantefelt helt uten undervegetasjon. Her kan tynnes kraftig. Skråningen ned mot bekk i sørvest er ikke så tett, og mosedominert. Denne bør også tynnes. En del gamle trematerialer ligger gjensatt ved (rester av) klopp over bekk. Bekken er kanalisert/grøftet.</w:t>
      </w:r>
    </w:p>
    <w:p w14:paraId="7586E115" w14:textId="77777777" w:rsidR="004535EC" w:rsidRPr="00FB6D83" w:rsidRDefault="004535EC" w:rsidP="004535EC">
      <w:pPr>
        <w:pStyle w:val="Ingenmellomrom"/>
        <w:rPr>
          <w:rFonts w:cstheme="minorHAnsi"/>
          <w:sz w:val="20"/>
          <w:szCs w:val="20"/>
        </w:rPr>
      </w:pPr>
      <w:r w:rsidRPr="00FB6D83">
        <w:rPr>
          <w:rFonts w:cstheme="minorHAnsi"/>
          <w:i/>
          <w:iCs/>
          <w:sz w:val="20"/>
          <w:szCs w:val="20"/>
        </w:rPr>
        <w:t>Fremmede arter</w:t>
      </w:r>
      <w:r w:rsidRPr="00FB6D83">
        <w:rPr>
          <w:rFonts w:cstheme="minorHAnsi"/>
          <w:sz w:val="20"/>
          <w:szCs w:val="20"/>
        </w:rPr>
        <w:t>: Forekomst av rødhyll.</w:t>
      </w:r>
    </w:p>
    <w:p w14:paraId="5275E783" w14:textId="77777777" w:rsidR="004535EC" w:rsidRPr="00FB6D83" w:rsidRDefault="004535EC" w:rsidP="004535EC">
      <w:pPr>
        <w:pStyle w:val="Ingenmellomrom"/>
        <w:rPr>
          <w:rFonts w:cstheme="minorHAnsi"/>
          <w:sz w:val="20"/>
          <w:szCs w:val="20"/>
        </w:rPr>
      </w:pPr>
      <w:r w:rsidRPr="00FB6D83">
        <w:rPr>
          <w:rFonts w:cstheme="minorHAnsi"/>
          <w:i/>
          <w:iCs/>
          <w:sz w:val="20"/>
          <w:szCs w:val="20"/>
        </w:rPr>
        <w:t>Bevaringsmål</w:t>
      </w:r>
      <w:r w:rsidRPr="00FB6D83">
        <w:rPr>
          <w:rFonts w:cstheme="minorHAnsi"/>
          <w:sz w:val="20"/>
          <w:szCs w:val="20"/>
        </w:rPr>
        <w:t xml:space="preserve">: </w:t>
      </w:r>
      <w:r w:rsidRPr="00FB6D83">
        <w:rPr>
          <w:rFonts w:cstheme="minorHAnsi"/>
          <w:i/>
          <w:sz w:val="20"/>
          <w:szCs w:val="20"/>
        </w:rPr>
        <w:t>Eldre, naturskogspreget granskog;</w:t>
      </w:r>
      <w:r w:rsidRPr="00FB6D83">
        <w:rPr>
          <w:rFonts w:cstheme="minorHAnsi"/>
          <w:sz w:val="20"/>
          <w:szCs w:val="20"/>
        </w:rPr>
        <w:t xml:space="preserve"> med større variasjon og mer åpent preg enn dagens ensaldrete planteskog. Framskynde utvikling av et mer heterogent, flersjiktet-fleraldret, naturskogspreget granbestand. Re-etablere/restaurere sumpskogsparti i sørvest (i skjøtselsone 8 og 3), ved å heve grunnvannstand gjennom plugging av bekkegrøft. Det er også en grøft lengre vest, i skjøtselsone 3 (som går sammen med østre grøft) som kan plugges, men foreslås å vente med dette til en ser resultatet av grøfting av den østre.</w:t>
      </w:r>
    </w:p>
    <w:p w14:paraId="103F7F02" w14:textId="77777777" w:rsidR="004535EC" w:rsidRPr="00FB6D83" w:rsidRDefault="004535EC" w:rsidP="004535EC">
      <w:pPr>
        <w:pStyle w:val="Ingenmellomrom"/>
        <w:rPr>
          <w:rFonts w:cstheme="minorHAnsi"/>
          <w:sz w:val="20"/>
          <w:szCs w:val="20"/>
        </w:rPr>
      </w:pPr>
      <w:r w:rsidRPr="00FB6D83">
        <w:rPr>
          <w:rFonts w:cstheme="minorHAnsi"/>
          <w:i/>
          <w:iCs/>
          <w:sz w:val="20"/>
          <w:szCs w:val="20"/>
        </w:rPr>
        <w:t>Forslag til skjøtselstiltak</w:t>
      </w:r>
      <w:r w:rsidRPr="00FB6D83">
        <w:rPr>
          <w:rFonts w:cstheme="minorHAnsi"/>
          <w:sz w:val="20"/>
          <w:szCs w:val="20"/>
        </w:rPr>
        <w:t>:</w:t>
      </w:r>
    </w:p>
    <w:p w14:paraId="6EF83136"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Tynning av tette granfelt</w:t>
      </w:r>
      <w:r w:rsidRPr="00FB6D83">
        <w:rPr>
          <w:rFonts w:cstheme="minorHAnsi"/>
          <w:sz w:val="20"/>
          <w:szCs w:val="20"/>
        </w:rPr>
        <w:t>; heterogent uttak; lage noen små glenner. Kraftig tynning i tett bestand på kolle i SØ. Grana hogges, og stammer og kvist fjernes (kvist ev. brennes på stedet). (Her kan grana alternativt ringbarkes, men fordel med fjerning, siden særlig bestandet i SØ er såpass tett, og det er fordelaktig å få fjernet en del biomasse, for å unngå uheldig humusoppbygging.) Uttak kan gjøres i to runder (5 års mellomrom), for å vurdere stabilitet etter trinnvis</w:t>
      </w:r>
      <w:r w:rsidR="00E06807">
        <w:rPr>
          <w:rFonts w:cstheme="minorHAnsi"/>
          <w:sz w:val="20"/>
          <w:szCs w:val="20"/>
        </w:rPr>
        <w:t xml:space="preserve"> </w:t>
      </w:r>
      <w:r w:rsidRPr="00FB6D83">
        <w:rPr>
          <w:rFonts w:cstheme="minorHAnsi"/>
          <w:sz w:val="20"/>
          <w:szCs w:val="20"/>
        </w:rPr>
        <w:t>uttak.</w:t>
      </w:r>
    </w:p>
    <w:p w14:paraId="4284DB61"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Plugging av bekkegrøft.</w:t>
      </w:r>
      <w:r w:rsidRPr="00FB6D83">
        <w:rPr>
          <w:rFonts w:cstheme="minorHAnsi"/>
          <w:sz w:val="20"/>
          <w:szCs w:val="20"/>
        </w:rPr>
        <w:t xml:space="preserve"> Grøft kan plugges ved å fylle igjen 2-3 punkter med kvist/hogstavfall.</w:t>
      </w:r>
    </w:p>
    <w:p w14:paraId="7DE0EE54"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Restaurering av klopp</w:t>
      </w:r>
      <w:r w:rsidRPr="00FB6D83">
        <w:rPr>
          <w:rFonts w:cstheme="minorHAnsi"/>
          <w:sz w:val="20"/>
          <w:szCs w:val="20"/>
        </w:rPr>
        <w:t>. En enkel trebru restaureres. Gamle materialer fjernes/brennes.</w:t>
      </w:r>
    </w:p>
    <w:p w14:paraId="39240168" w14:textId="77777777" w:rsidR="004535EC" w:rsidRPr="00FB6D83" w:rsidRDefault="004535EC" w:rsidP="004535EC">
      <w:pPr>
        <w:pStyle w:val="Ingenmellomrom"/>
        <w:numPr>
          <w:ilvl w:val="0"/>
          <w:numId w:val="1"/>
        </w:numPr>
        <w:rPr>
          <w:rFonts w:cstheme="minorHAnsi"/>
          <w:sz w:val="20"/>
          <w:szCs w:val="20"/>
        </w:rPr>
      </w:pPr>
      <w:r w:rsidRPr="00FB6D83">
        <w:rPr>
          <w:rFonts w:cstheme="minorHAnsi"/>
          <w:i/>
          <w:iCs/>
          <w:sz w:val="20"/>
          <w:szCs w:val="20"/>
        </w:rPr>
        <w:t>Fjerning av store trær nær boliger</w:t>
      </w:r>
      <w:r w:rsidRPr="00FB6D83">
        <w:rPr>
          <w:rFonts w:cstheme="minorHAnsi"/>
          <w:sz w:val="20"/>
          <w:szCs w:val="20"/>
        </w:rPr>
        <w:t>. Av hensyn til fare for stormvelt mot hus. Bør utføres i samråd med beboere.</w:t>
      </w:r>
    </w:p>
    <w:p w14:paraId="3556B40B" w14:textId="77777777" w:rsidR="004535EC" w:rsidRPr="00FB6D83" w:rsidRDefault="004535EC" w:rsidP="004535EC">
      <w:pPr>
        <w:rPr>
          <w:rFonts w:cstheme="minorHAnsi"/>
          <w:sz w:val="20"/>
          <w:szCs w:val="20"/>
        </w:rPr>
      </w:pPr>
      <w:r w:rsidRPr="00FB6D83">
        <w:rPr>
          <w:rFonts w:cstheme="minorHAnsi"/>
          <w:i/>
          <w:sz w:val="20"/>
          <w:szCs w:val="20"/>
        </w:rPr>
        <w:t>Prioritet</w:t>
      </w:r>
      <w:r w:rsidRPr="00FB6D83">
        <w:rPr>
          <w:rFonts w:cstheme="minorHAnsi"/>
          <w:sz w:val="20"/>
          <w:szCs w:val="20"/>
        </w:rPr>
        <w:t xml:space="preserve">: </w:t>
      </w:r>
      <w:r w:rsidRPr="00FB6D83">
        <w:rPr>
          <w:rFonts w:cstheme="minorHAnsi"/>
          <w:b/>
          <w:bCs/>
          <w:sz w:val="20"/>
          <w:szCs w:val="20"/>
        </w:rPr>
        <w:t>1. prioritet</w:t>
      </w:r>
      <w:r w:rsidRPr="00FB6D83">
        <w:rPr>
          <w:rFonts w:cstheme="minorHAnsi"/>
          <w:sz w:val="20"/>
          <w:szCs w:val="20"/>
        </w:rPr>
        <w:t xml:space="preserve"> for skjøtsel. Det bør i første 5-års periode prioriteres å gjøre i hvertfall et 1. trinn med uttak av gran. Dette bør prioriteres som første tynningsoppdrag i tette granplantefelter innenfor reservatet.</w:t>
      </w:r>
    </w:p>
    <w:p w14:paraId="5A45EBDA" w14:textId="77777777" w:rsidR="004535EC" w:rsidRPr="00FB6D83" w:rsidRDefault="004535EC" w:rsidP="004535EC">
      <w:pPr>
        <w:rPr>
          <w:rFonts w:cstheme="minorHAnsi"/>
          <w:sz w:val="20"/>
          <w:szCs w:val="20"/>
        </w:rPr>
      </w:pPr>
      <w:r w:rsidRPr="00FB6D83">
        <w:rPr>
          <w:rFonts w:cstheme="minorHAnsi"/>
          <w:noProof/>
          <w:sz w:val="20"/>
          <w:szCs w:val="20"/>
        </w:rPr>
        <w:drawing>
          <wp:anchor distT="0" distB="0" distL="114300" distR="114300" simplePos="0" relativeHeight="251688960" behindDoc="0" locked="0" layoutInCell="1" allowOverlap="1" wp14:anchorId="603AB901" wp14:editId="47D85712">
            <wp:simplePos x="0" y="0"/>
            <wp:positionH relativeFrom="column">
              <wp:posOffset>3145155</wp:posOffset>
            </wp:positionH>
            <wp:positionV relativeFrom="paragraph">
              <wp:posOffset>6350</wp:posOffset>
            </wp:positionV>
            <wp:extent cx="3018790" cy="226750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6372" cy="2273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6D83">
        <w:rPr>
          <w:rFonts w:cstheme="minorHAnsi"/>
          <w:noProof/>
          <w:sz w:val="20"/>
          <w:szCs w:val="20"/>
        </w:rPr>
        <w:drawing>
          <wp:inline distT="0" distB="0" distL="0" distR="0" wp14:anchorId="5191231B" wp14:editId="47FCAD48">
            <wp:extent cx="3031067" cy="2273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6513" cy="2277385"/>
                    </a:xfrm>
                    <a:prstGeom prst="rect">
                      <a:avLst/>
                    </a:prstGeom>
                    <a:noFill/>
                    <a:ln>
                      <a:noFill/>
                    </a:ln>
                  </pic:spPr>
                </pic:pic>
              </a:graphicData>
            </a:graphic>
          </wp:inline>
        </w:drawing>
      </w:r>
    </w:p>
    <w:p w14:paraId="4775EC93" w14:textId="77777777" w:rsidR="004535EC" w:rsidRPr="00FB6D83" w:rsidRDefault="004535EC" w:rsidP="004535EC">
      <w:pPr>
        <w:rPr>
          <w:rFonts w:cstheme="minorHAnsi"/>
          <w:i/>
          <w:iCs/>
          <w:sz w:val="20"/>
          <w:szCs w:val="20"/>
        </w:rPr>
      </w:pPr>
      <w:r w:rsidRPr="00FB6D83">
        <w:rPr>
          <w:rFonts w:cstheme="minorHAnsi"/>
          <w:b/>
          <w:bCs/>
          <w:i/>
          <w:iCs/>
          <w:sz w:val="20"/>
          <w:szCs w:val="20"/>
        </w:rPr>
        <w:t>Figur 9</w:t>
      </w:r>
      <w:r w:rsidRPr="00FB6D83">
        <w:rPr>
          <w:rFonts w:cstheme="minorHAnsi"/>
          <w:i/>
          <w:iCs/>
          <w:sz w:val="20"/>
          <w:szCs w:val="20"/>
        </w:rPr>
        <w:t>. Skjøtselsone 8. Tett til meget tett, ca 50 år gamle granplantefelt. Th. fra kolle mot jorde i S (foto: TEB).</w:t>
      </w:r>
    </w:p>
    <w:p w14:paraId="1201B034" w14:textId="77777777" w:rsidR="004535EC" w:rsidRPr="00FB6D83" w:rsidRDefault="004535EC" w:rsidP="004535EC">
      <w:pPr>
        <w:rPr>
          <w:rFonts w:cstheme="minorHAnsi"/>
          <w:sz w:val="20"/>
          <w:szCs w:val="20"/>
        </w:rPr>
      </w:pPr>
    </w:p>
    <w:p w14:paraId="65D16479" w14:textId="77777777" w:rsidR="004535EC" w:rsidRPr="00FB6D83" w:rsidRDefault="004535EC" w:rsidP="004535EC">
      <w:pPr>
        <w:rPr>
          <w:rFonts w:cstheme="minorHAnsi"/>
          <w:sz w:val="20"/>
          <w:szCs w:val="20"/>
        </w:rPr>
      </w:pPr>
    </w:p>
    <w:p w14:paraId="2D086EE5" w14:textId="77777777" w:rsidR="004535EC" w:rsidRPr="004A618D" w:rsidRDefault="002C2840" w:rsidP="00E06807">
      <w:pPr>
        <w:rPr>
          <w:rFonts w:eastAsia="Times New Roman" w:cstheme="minorHAnsi"/>
          <w:b/>
        </w:rPr>
      </w:pPr>
      <w:r>
        <w:rPr>
          <w:rFonts w:eastAsia="Times New Roman" w:cstheme="minorHAnsi"/>
          <w:b/>
          <w:sz w:val="20"/>
          <w:szCs w:val="20"/>
        </w:rPr>
        <w:br w:type="page"/>
      </w:r>
      <w:r w:rsidR="004535EC" w:rsidRPr="004A618D">
        <w:rPr>
          <w:rFonts w:eastAsia="Times New Roman" w:cstheme="minorHAnsi"/>
          <w:b/>
        </w:rPr>
        <w:lastRenderedPageBreak/>
        <w:t>Referanser</w:t>
      </w:r>
    </w:p>
    <w:p w14:paraId="3793011D" w14:textId="77777777" w:rsidR="004535EC" w:rsidRPr="00FB6D83" w:rsidRDefault="004535EC" w:rsidP="00FB6D83">
      <w:pPr>
        <w:spacing w:after="120" w:line="240" w:lineRule="auto"/>
        <w:ind w:left="426" w:hanging="426"/>
        <w:rPr>
          <w:rFonts w:eastAsia="Times New Roman" w:cstheme="minorHAnsi"/>
          <w:sz w:val="20"/>
          <w:szCs w:val="20"/>
          <w:lang w:val="nn-NO"/>
        </w:rPr>
      </w:pPr>
      <w:r w:rsidRPr="00FB6D83">
        <w:rPr>
          <w:rFonts w:eastAsia="Times New Roman" w:cstheme="minorHAnsi"/>
          <w:sz w:val="20"/>
          <w:szCs w:val="20"/>
          <w:lang w:val="nn-NO"/>
        </w:rPr>
        <w:t>Artsdatabanken</w:t>
      </w:r>
      <w:r w:rsidR="00FB6D83">
        <w:rPr>
          <w:rFonts w:eastAsia="Times New Roman" w:cstheme="minorHAnsi"/>
          <w:sz w:val="20"/>
          <w:szCs w:val="20"/>
          <w:lang w:val="nn-NO"/>
        </w:rPr>
        <w:t xml:space="preserve"> </w:t>
      </w:r>
      <w:r w:rsidRPr="00FB6D83">
        <w:rPr>
          <w:rFonts w:eastAsia="Times New Roman" w:cstheme="minorHAnsi"/>
          <w:sz w:val="20"/>
          <w:szCs w:val="20"/>
          <w:lang w:val="nn-NO"/>
        </w:rPr>
        <w:t xml:space="preserve">2021. Norsk rødliste for arter 2021. </w:t>
      </w:r>
      <w:hyperlink r:id="rId36" w:history="1">
        <w:r w:rsidRPr="00FB6D83">
          <w:rPr>
            <w:rStyle w:val="Hyperkobling"/>
            <w:rFonts w:cstheme="minorHAnsi"/>
            <w:sz w:val="20"/>
            <w:szCs w:val="20"/>
            <w:lang w:val="nn-NO"/>
          </w:rPr>
          <w:t>https://www.artsdatabanken.no/rodlisteforarter/2021</w:t>
        </w:r>
      </w:hyperlink>
    </w:p>
    <w:p w14:paraId="1D9E78AC" w14:textId="77777777" w:rsidR="004535EC" w:rsidRPr="00FB6D83" w:rsidRDefault="004535EC" w:rsidP="004535EC">
      <w:pPr>
        <w:spacing w:after="120" w:line="240" w:lineRule="auto"/>
        <w:ind w:left="426" w:hanging="426"/>
        <w:jc w:val="both"/>
        <w:rPr>
          <w:rFonts w:eastAsia="Times New Roman" w:cstheme="minorHAnsi"/>
          <w:sz w:val="20"/>
          <w:szCs w:val="20"/>
          <w:lang w:val="nn-NO"/>
        </w:rPr>
      </w:pPr>
      <w:r w:rsidRPr="00FB6D83">
        <w:rPr>
          <w:rFonts w:eastAsia="Times New Roman" w:cstheme="minorHAnsi"/>
          <w:sz w:val="20"/>
          <w:szCs w:val="20"/>
          <w:lang w:val="nn-NO"/>
        </w:rPr>
        <w:t>Brandrud, T.E. 2000. Kalkfuruskog ved Kile (Enge Store 4) på Østre Toten. Biologiske undersøkelser. NINA-notat (upubl.).</w:t>
      </w:r>
    </w:p>
    <w:p w14:paraId="63882EBB" w14:textId="77777777" w:rsidR="004535EC" w:rsidRPr="00FB6D83" w:rsidRDefault="004535EC" w:rsidP="004535EC">
      <w:pPr>
        <w:spacing w:after="120" w:line="240" w:lineRule="auto"/>
        <w:ind w:left="426" w:hanging="426"/>
        <w:jc w:val="both"/>
        <w:rPr>
          <w:rFonts w:eastAsia="Times New Roman" w:cstheme="minorHAnsi"/>
          <w:sz w:val="20"/>
          <w:szCs w:val="20"/>
          <w:lang w:val="nn-NO"/>
        </w:rPr>
      </w:pPr>
      <w:r w:rsidRPr="00FB6D83">
        <w:rPr>
          <w:rFonts w:eastAsia="Times New Roman" w:cstheme="minorHAnsi"/>
          <w:sz w:val="20"/>
          <w:szCs w:val="20"/>
          <w:lang w:val="nn-NO"/>
        </w:rPr>
        <w:t>Brandrud, T.E. 2012. Skjøtselsplan med bevaringsmål for Igelsrud naturreservat. Fylkesmannen i Oppland. Rapportnr. 07/2012, 32 s.</w:t>
      </w:r>
    </w:p>
    <w:p w14:paraId="7A75AA60" w14:textId="77777777" w:rsidR="004535EC" w:rsidRPr="00FB6D83" w:rsidRDefault="004535EC" w:rsidP="004535EC">
      <w:pPr>
        <w:spacing w:after="120" w:line="240" w:lineRule="auto"/>
        <w:ind w:left="426" w:hanging="426"/>
        <w:jc w:val="both"/>
        <w:rPr>
          <w:rFonts w:eastAsia="Times New Roman" w:cstheme="minorHAnsi"/>
          <w:sz w:val="20"/>
          <w:szCs w:val="20"/>
          <w:lang w:val="nn-NO"/>
        </w:rPr>
      </w:pPr>
      <w:r w:rsidRPr="00FB6D83">
        <w:rPr>
          <w:rFonts w:eastAsia="Times New Roman" w:cstheme="minorHAnsi"/>
          <w:sz w:val="20"/>
          <w:szCs w:val="20"/>
          <w:lang w:val="nn-NO"/>
        </w:rPr>
        <w:t>Brandrud, T.E. 2012. Skjøtselsplan med bevaringsmål for Lysen naturreservat. Fylkesmannen i Oppland. Rapportnr. 08/2012, 38 s.</w:t>
      </w:r>
    </w:p>
    <w:p w14:paraId="0F161B0A" w14:textId="77777777" w:rsidR="004535EC" w:rsidRPr="00FB6D83" w:rsidRDefault="004535EC" w:rsidP="004535EC">
      <w:pPr>
        <w:spacing w:after="120" w:line="240" w:lineRule="auto"/>
        <w:ind w:left="426" w:hanging="426"/>
        <w:jc w:val="both"/>
        <w:rPr>
          <w:rFonts w:eastAsia="Times New Roman" w:cstheme="minorHAnsi"/>
          <w:sz w:val="20"/>
          <w:szCs w:val="20"/>
          <w:lang w:val="nn-NO"/>
        </w:rPr>
      </w:pPr>
      <w:bookmarkStart w:id="4" w:name="_Hlk511371691"/>
      <w:bookmarkStart w:id="5" w:name="_Hlk65663355"/>
      <w:r w:rsidRPr="00FB6D83">
        <w:rPr>
          <w:rFonts w:eastAsia="Times New Roman" w:cstheme="minorHAnsi"/>
          <w:sz w:val="20"/>
          <w:szCs w:val="20"/>
        </w:rPr>
        <w:t xml:space="preserve">Brandrud, T. E. &amp; Bendiksen, E. 2018. Faggrunnlag for kalkbarskog. NINA rapport 1513. </w:t>
      </w:r>
      <w:bookmarkEnd w:id="4"/>
      <w:r w:rsidRPr="00FB6D83">
        <w:rPr>
          <w:rFonts w:eastAsia="Times New Roman" w:cstheme="minorHAnsi"/>
          <w:sz w:val="20"/>
          <w:szCs w:val="20"/>
          <w:lang w:val="nn-NO"/>
        </w:rPr>
        <w:t>Norsk institutt for naturforskning.</w:t>
      </w:r>
    </w:p>
    <w:bookmarkEnd w:id="5"/>
    <w:p w14:paraId="5E181357" w14:textId="77777777" w:rsidR="004535EC" w:rsidRPr="00FB6D83" w:rsidRDefault="004535EC" w:rsidP="004535EC">
      <w:pPr>
        <w:spacing w:after="120" w:line="240" w:lineRule="auto"/>
        <w:ind w:left="426" w:hanging="426"/>
        <w:jc w:val="both"/>
        <w:rPr>
          <w:rFonts w:eastAsia="Times New Roman" w:cstheme="minorHAnsi"/>
          <w:bCs/>
          <w:sz w:val="20"/>
          <w:szCs w:val="20"/>
        </w:rPr>
      </w:pPr>
      <w:r w:rsidRPr="00FB6D83">
        <w:rPr>
          <w:rFonts w:eastAsia="Times New Roman" w:cstheme="minorHAnsi"/>
          <w:bCs/>
          <w:sz w:val="20"/>
          <w:szCs w:val="20"/>
        </w:rPr>
        <w:t>Brandrud, T.E. og Høitomt, G. 2018. Vurdering av skjøtselstiltak 2012-2017 og behov for oppfølgende skjøtselstiltak i naturreservat med kalkskog:  Igelsrud, Jevnaker og Lysen, Gran (Oppland). NINA-notat (upubl.).</w:t>
      </w:r>
    </w:p>
    <w:p w14:paraId="5CAAE019" w14:textId="77777777" w:rsidR="004535EC" w:rsidRPr="00FB6D83" w:rsidRDefault="004535EC" w:rsidP="004535EC">
      <w:pPr>
        <w:tabs>
          <w:tab w:val="left" w:pos="720"/>
          <w:tab w:val="left" w:pos="1440"/>
          <w:tab w:val="left" w:pos="2160"/>
          <w:tab w:val="left" w:pos="2880"/>
          <w:tab w:val="left" w:pos="3600"/>
          <w:tab w:val="left" w:pos="4320"/>
          <w:tab w:val="left" w:pos="5040"/>
          <w:tab w:val="left" w:pos="5812"/>
          <w:tab w:val="left" w:pos="6480"/>
          <w:tab w:val="left" w:pos="7200"/>
          <w:tab w:val="left" w:pos="7920"/>
          <w:tab w:val="left" w:pos="8640"/>
        </w:tabs>
        <w:spacing w:after="0" w:line="240" w:lineRule="auto"/>
        <w:ind w:left="284" w:hanging="284"/>
        <w:rPr>
          <w:rFonts w:eastAsia="Times New Roman" w:cstheme="minorHAnsi"/>
          <w:snapToGrid w:val="0"/>
          <w:sz w:val="20"/>
          <w:szCs w:val="20"/>
          <w:lang w:eastAsia="nb-NO"/>
        </w:rPr>
      </w:pPr>
    </w:p>
    <w:p w14:paraId="226403B6" w14:textId="77777777" w:rsidR="004535EC" w:rsidRPr="00FB6D83" w:rsidRDefault="004535EC" w:rsidP="004535EC">
      <w:pPr>
        <w:pStyle w:val="Ingenmellomrom"/>
        <w:rPr>
          <w:rFonts w:cstheme="minorHAnsi"/>
          <w:sz w:val="20"/>
          <w:szCs w:val="20"/>
        </w:rPr>
      </w:pPr>
    </w:p>
    <w:p w14:paraId="71EF34C8" w14:textId="77777777" w:rsidR="004535EC" w:rsidRPr="00FB6D83" w:rsidRDefault="004535EC">
      <w:pPr>
        <w:rPr>
          <w:rFonts w:eastAsiaTheme="minorEastAsia" w:cstheme="minorHAnsi"/>
          <w:color w:val="FFFFFF" w:themeColor="background1"/>
          <w:spacing w:val="15"/>
          <w:sz w:val="20"/>
          <w:szCs w:val="20"/>
        </w:rPr>
      </w:pPr>
    </w:p>
    <w:p w14:paraId="00C8CA6E" w14:textId="77777777" w:rsidR="004535EC" w:rsidRPr="00FB6D83" w:rsidRDefault="004535EC">
      <w:pPr>
        <w:rPr>
          <w:rFonts w:eastAsiaTheme="minorEastAsia" w:cstheme="minorHAnsi"/>
          <w:color w:val="FFFFFF" w:themeColor="background1"/>
          <w:spacing w:val="15"/>
          <w:sz w:val="20"/>
          <w:szCs w:val="20"/>
        </w:rPr>
      </w:pPr>
    </w:p>
    <w:p w14:paraId="320A957C" w14:textId="77777777" w:rsidR="004535EC" w:rsidRPr="00FB6D83" w:rsidRDefault="004535EC">
      <w:pPr>
        <w:rPr>
          <w:rFonts w:eastAsiaTheme="minorEastAsia" w:cstheme="minorHAnsi"/>
          <w:color w:val="FFFFFF" w:themeColor="background1"/>
          <w:spacing w:val="15"/>
          <w:sz w:val="20"/>
          <w:szCs w:val="20"/>
        </w:rPr>
      </w:pPr>
    </w:p>
    <w:p w14:paraId="5B158060" w14:textId="77777777" w:rsidR="004535EC" w:rsidRPr="00FB6D83" w:rsidRDefault="004535EC">
      <w:pPr>
        <w:rPr>
          <w:rFonts w:eastAsiaTheme="minorEastAsia" w:cstheme="minorHAnsi"/>
          <w:color w:val="FFFFFF" w:themeColor="background1"/>
          <w:spacing w:val="15"/>
          <w:sz w:val="20"/>
          <w:szCs w:val="20"/>
        </w:rPr>
        <w:sectPr w:rsidR="004535EC" w:rsidRPr="00FB6D83">
          <w:headerReference w:type="default" r:id="rId37"/>
          <w:footerReference w:type="default" r:id="rId38"/>
          <w:pgSz w:w="11906" w:h="16838"/>
          <w:pgMar w:top="1417" w:right="1417" w:bottom="1417" w:left="1417" w:header="708" w:footer="708" w:gutter="0"/>
          <w:cols w:space="708"/>
          <w:docGrid w:linePitch="360"/>
        </w:sectPr>
      </w:pPr>
    </w:p>
    <w:p w14:paraId="62EACF68" w14:textId="77777777" w:rsidR="00637FE6" w:rsidRPr="00FB6D83" w:rsidRDefault="00637FE6">
      <w:pPr>
        <w:rPr>
          <w:rFonts w:eastAsiaTheme="minorEastAsia" w:cstheme="minorHAnsi"/>
          <w:color w:val="FFFFFF" w:themeColor="background1"/>
          <w:spacing w:val="15"/>
          <w:sz w:val="20"/>
          <w:szCs w:val="20"/>
        </w:rPr>
      </w:pPr>
    </w:p>
    <w:p w14:paraId="6523B9EC" w14:textId="77777777" w:rsidR="0093767B" w:rsidRPr="00FB6D83" w:rsidRDefault="00600549" w:rsidP="0093767B">
      <w:pPr>
        <w:pStyle w:val="Undertittel"/>
        <w:rPr>
          <w:rFonts w:asciiTheme="minorHAnsi" w:hAnsiTheme="minorHAnsi" w:cstheme="minorHAnsi"/>
          <w:sz w:val="20"/>
          <w:szCs w:val="20"/>
        </w:rPr>
      </w:pPr>
      <w:r w:rsidRPr="00FB6D83">
        <w:rPr>
          <w:rFonts w:asciiTheme="minorHAnsi" w:hAnsiTheme="minorHAnsi" w:cstheme="minorHAnsi"/>
          <w:noProof/>
          <w:sz w:val="20"/>
          <w:szCs w:val="20"/>
        </w:rPr>
        <w:drawing>
          <wp:anchor distT="0" distB="0" distL="114300" distR="114300" simplePos="0" relativeHeight="251675648" behindDoc="0" locked="0" layoutInCell="1" allowOverlap="1" wp14:anchorId="43908144" wp14:editId="19BBECF1">
            <wp:simplePos x="0" y="0"/>
            <wp:positionH relativeFrom="column">
              <wp:posOffset>-461010</wp:posOffset>
            </wp:positionH>
            <wp:positionV relativeFrom="paragraph">
              <wp:posOffset>1905</wp:posOffset>
            </wp:positionV>
            <wp:extent cx="5121910" cy="3535680"/>
            <wp:effectExtent l="0" t="0" r="2540" b="7620"/>
            <wp:wrapTopAndBottom/>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lum bright="70000" contrast="-70000"/>
                      <a:extLst>
                        <a:ext uri="{28A0092B-C50C-407E-A947-70E740481C1C}">
                          <a14:useLocalDpi xmlns:a14="http://schemas.microsoft.com/office/drawing/2010/main" val="0"/>
                        </a:ext>
                      </a:extLst>
                    </a:blip>
                    <a:srcRect/>
                    <a:stretch>
                      <a:fillRect/>
                    </a:stretch>
                  </pic:blipFill>
                  <pic:spPr bwMode="auto">
                    <a:xfrm>
                      <a:off x="0" y="0"/>
                      <a:ext cx="5121910" cy="353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07737" w14:textId="77777777" w:rsidR="003B059C" w:rsidRPr="00FB6D83" w:rsidRDefault="003B059C" w:rsidP="0093767B">
      <w:pPr>
        <w:pStyle w:val="Ingenmellomrom"/>
        <w:rPr>
          <w:rFonts w:cstheme="minorHAnsi"/>
          <w:sz w:val="20"/>
          <w:szCs w:val="20"/>
        </w:rPr>
      </w:pPr>
    </w:p>
    <w:p w14:paraId="750A42B5" w14:textId="77777777" w:rsidR="003B059C" w:rsidRPr="00FB6D83" w:rsidRDefault="003B059C" w:rsidP="0093767B">
      <w:pPr>
        <w:pStyle w:val="Ingenmellomrom"/>
        <w:rPr>
          <w:rFonts w:cstheme="minorHAnsi"/>
          <w:sz w:val="20"/>
          <w:szCs w:val="20"/>
        </w:rPr>
      </w:pPr>
    </w:p>
    <w:p w14:paraId="25AE0FC5" w14:textId="77777777" w:rsidR="00C9679A" w:rsidRPr="00FB6D83" w:rsidRDefault="00C9679A" w:rsidP="0093767B">
      <w:pPr>
        <w:pStyle w:val="Ingenmellomrom"/>
        <w:rPr>
          <w:rFonts w:cstheme="minorHAnsi"/>
          <w:sz w:val="20"/>
          <w:szCs w:val="20"/>
        </w:rPr>
      </w:pPr>
    </w:p>
    <w:p w14:paraId="219FAF57" w14:textId="77777777" w:rsidR="0093767B" w:rsidRPr="00FB6D83" w:rsidRDefault="00381C6F" w:rsidP="0093767B">
      <w:pPr>
        <w:pStyle w:val="Ingenmellomrom"/>
        <w:rPr>
          <w:rFonts w:cstheme="minorHAnsi"/>
          <w:sz w:val="20"/>
          <w:szCs w:val="20"/>
        </w:rPr>
      </w:pPr>
      <w:r w:rsidRPr="00FB6D83">
        <w:rPr>
          <w:rFonts w:cstheme="minorHAnsi"/>
          <w:sz w:val="20"/>
          <w:szCs w:val="20"/>
        </w:rPr>
        <w:t>Statsforvalteren</w:t>
      </w:r>
      <w:r w:rsidR="0093767B" w:rsidRPr="00FB6D83">
        <w:rPr>
          <w:rFonts w:cstheme="minorHAnsi"/>
          <w:sz w:val="20"/>
          <w:szCs w:val="20"/>
        </w:rPr>
        <w:t xml:space="preserve"> i Innlandet</w:t>
      </w:r>
    </w:p>
    <w:p w14:paraId="06166DFB" w14:textId="617D3905" w:rsidR="0093767B" w:rsidRPr="00FB6D83" w:rsidRDefault="0093767B" w:rsidP="0093767B">
      <w:pPr>
        <w:pStyle w:val="Ingenmellomrom"/>
        <w:rPr>
          <w:rFonts w:cstheme="minorHAnsi"/>
          <w:sz w:val="20"/>
          <w:szCs w:val="20"/>
        </w:rPr>
      </w:pPr>
      <w:r w:rsidRPr="00FB6D83">
        <w:rPr>
          <w:rFonts w:cstheme="minorHAnsi"/>
          <w:sz w:val="20"/>
          <w:szCs w:val="20"/>
        </w:rPr>
        <w:t xml:space="preserve">Rapport </w:t>
      </w:r>
      <w:r w:rsidR="00237F99" w:rsidRPr="00FB6D83">
        <w:rPr>
          <w:rFonts w:cstheme="minorHAnsi"/>
          <w:sz w:val="20"/>
          <w:szCs w:val="20"/>
        </w:rPr>
        <w:t>nr</w:t>
      </w:r>
      <w:r w:rsidR="005B5AE1" w:rsidRPr="00FB6D83">
        <w:rPr>
          <w:rFonts w:cstheme="minorHAnsi"/>
          <w:sz w:val="20"/>
          <w:szCs w:val="20"/>
        </w:rPr>
        <w:t xml:space="preserve">. </w:t>
      </w:r>
      <w:r w:rsidR="00EE1214">
        <w:rPr>
          <w:rFonts w:cstheme="minorHAnsi"/>
          <w:sz w:val="20"/>
          <w:szCs w:val="20"/>
        </w:rPr>
        <w:t>1</w:t>
      </w:r>
      <w:r w:rsidR="00237F99" w:rsidRPr="00FB6D83">
        <w:rPr>
          <w:rFonts w:cstheme="minorHAnsi"/>
          <w:sz w:val="20"/>
          <w:szCs w:val="20"/>
        </w:rPr>
        <w:t xml:space="preserve"> </w:t>
      </w:r>
      <w:r w:rsidR="003B059C" w:rsidRPr="00FB6D83">
        <w:rPr>
          <w:rFonts w:cstheme="minorHAnsi"/>
          <w:sz w:val="20"/>
          <w:szCs w:val="20"/>
        </w:rPr>
        <w:t>|</w:t>
      </w:r>
      <w:r w:rsidR="005B5AE1" w:rsidRPr="00FB6D83">
        <w:rPr>
          <w:rFonts w:cstheme="minorHAnsi"/>
          <w:sz w:val="20"/>
          <w:szCs w:val="20"/>
        </w:rPr>
        <w:t xml:space="preserve"> </w:t>
      </w:r>
      <w:r w:rsidR="00EE1214">
        <w:rPr>
          <w:rFonts w:cstheme="minorHAnsi"/>
          <w:sz w:val="20"/>
          <w:szCs w:val="20"/>
        </w:rPr>
        <w:t>2022</w:t>
      </w:r>
    </w:p>
    <w:p w14:paraId="2585F3B4" w14:textId="77777777" w:rsidR="0093767B" w:rsidRPr="00FB6D83" w:rsidRDefault="0093767B" w:rsidP="0093767B">
      <w:pPr>
        <w:pStyle w:val="Ingenmellomrom"/>
        <w:rPr>
          <w:rFonts w:cstheme="minorHAnsi"/>
          <w:sz w:val="20"/>
          <w:szCs w:val="20"/>
        </w:rPr>
      </w:pPr>
    </w:p>
    <w:p w14:paraId="1EE2F8BD" w14:textId="07EC5576" w:rsidR="0093767B" w:rsidRPr="00FB6D83" w:rsidRDefault="0093767B" w:rsidP="0093767B">
      <w:pPr>
        <w:pStyle w:val="Ingenmellomrom"/>
        <w:rPr>
          <w:rFonts w:cstheme="minorHAnsi"/>
          <w:sz w:val="20"/>
          <w:szCs w:val="20"/>
        </w:rPr>
      </w:pPr>
      <w:r w:rsidRPr="00FB6D83">
        <w:rPr>
          <w:rFonts w:cstheme="minorHAnsi"/>
          <w:sz w:val="20"/>
          <w:szCs w:val="20"/>
        </w:rPr>
        <w:t>Forfatter</w:t>
      </w:r>
      <w:r w:rsidR="00237F99" w:rsidRPr="00FB6D83">
        <w:rPr>
          <w:rFonts w:cstheme="minorHAnsi"/>
          <w:sz w:val="20"/>
          <w:szCs w:val="20"/>
        </w:rPr>
        <w:t>(e)</w:t>
      </w:r>
      <w:r w:rsidRPr="00FB6D83">
        <w:rPr>
          <w:rFonts w:cstheme="minorHAnsi"/>
          <w:sz w:val="20"/>
          <w:szCs w:val="20"/>
        </w:rPr>
        <w:t>:</w:t>
      </w:r>
      <w:r w:rsidR="005B5AE1" w:rsidRPr="00FB6D83">
        <w:rPr>
          <w:rFonts w:cstheme="minorHAnsi"/>
          <w:sz w:val="20"/>
          <w:szCs w:val="20"/>
        </w:rPr>
        <w:t xml:space="preserve"> </w:t>
      </w:r>
      <w:r w:rsidR="00EE1214">
        <w:rPr>
          <w:rFonts w:cstheme="minorHAnsi"/>
          <w:sz w:val="20"/>
          <w:szCs w:val="20"/>
        </w:rPr>
        <w:t>Tor Erik Brandrud</w:t>
      </w:r>
    </w:p>
    <w:p w14:paraId="046D34EB" w14:textId="77777777" w:rsidR="0093767B" w:rsidRPr="00FB6D83" w:rsidRDefault="0093767B" w:rsidP="0093767B">
      <w:pPr>
        <w:pStyle w:val="Ingenmellomrom"/>
        <w:rPr>
          <w:rFonts w:cstheme="minorHAnsi"/>
          <w:sz w:val="20"/>
          <w:szCs w:val="20"/>
        </w:rPr>
      </w:pPr>
      <w:r w:rsidRPr="00FB6D83">
        <w:rPr>
          <w:rFonts w:cstheme="minorHAnsi"/>
          <w:sz w:val="20"/>
          <w:szCs w:val="20"/>
        </w:rPr>
        <w:t>Tittel:</w:t>
      </w:r>
      <w:r w:rsidR="005B5AE1" w:rsidRPr="00FB6D83">
        <w:rPr>
          <w:rFonts w:cstheme="minorHAnsi"/>
          <w:sz w:val="20"/>
          <w:szCs w:val="20"/>
        </w:rPr>
        <w:t xml:space="preserve"> </w:t>
      </w:r>
      <w:bookmarkStart w:id="6" w:name="bmTittel2"/>
      <w:r w:rsidR="005B5AE1" w:rsidRPr="00FB6D83">
        <w:rPr>
          <w:rFonts w:cstheme="minorHAnsi"/>
          <w:sz w:val="20"/>
          <w:szCs w:val="20"/>
        </w:rPr>
        <w:t>bmTittel2</w:t>
      </w:r>
      <w:bookmarkEnd w:id="6"/>
      <w:r w:rsidR="005B5AE1" w:rsidRPr="00FB6D83">
        <w:rPr>
          <w:rFonts w:cstheme="minorHAnsi"/>
          <w:sz w:val="20"/>
          <w:szCs w:val="20"/>
        </w:rPr>
        <w:t xml:space="preserve">. </w:t>
      </w:r>
      <w:bookmarkStart w:id="7" w:name="bmUndertittel2"/>
      <w:r w:rsidR="005B5AE1" w:rsidRPr="00FB6D83">
        <w:rPr>
          <w:rFonts w:cstheme="minorHAnsi"/>
          <w:sz w:val="20"/>
          <w:szCs w:val="20"/>
        </w:rPr>
        <w:t>bmUndertittel2</w:t>
      </w:r>
      <w:bookmarkEnd w:id="7"/>
      <w:r w:rsidR="00237F99" w:rsidRPr="00FB6D83">
        <w:rPr>
          <w:rFonts w:cstheme="minorHAnsi"/>
          <w:sz w:val="20"/>
          <w:szCs w:val="20"/>
        </w:rPr>
        <w:t>.</w:t>
      </w:r>
    </w:p>
    <w:p w14:paraId="6C93CF12" w14:textId="77777777" w:rsidR="0093767B" w:rsidRPr="00FB6D83" w:rsidRDefault="0093767B" w:rsidP="0093767B">
      <w:pPr>
        <w:pStyle w:val="Ingenmellomrom"/>
        <w:rPr>
          <w:rFonts w:cstheme="minorHAnsi"/>
          <w:sz w:val="20"/>
          <w:szCs w:val="20"/>
        </w:rPr>
      </w:pPr>
    </w:p>
    <w:p w14:paraId="7D7BCC1D" w14:textId="0E92DB73" w:rsidR="0093767B" w:rsidRPr="00FB6D83" w:rsidRDefault="0093767B" w:rsidP="0093767B">
      <w:pPr>
        <w:pStyle w:val="Ingenmellomrom"/>
        <w:rPr>
          <w:rFonts w:cstheme="minorHAnsi"/>
          <w:sz w:val="20"/>
          <w:szCs w:val="20"/>
        </w:rPr>
      </w:pPr>
      <w:r w:rsidRPr="00FB6D83">
        <w:rPr>
          <w:rFonts w:cstheme="minorHAnsi"/>
          <w:sz w:val="20"/>
          <w:szCs w:val="20"/>
        </w:rPr>
        <w:t>ISBN:</w:t>
      </w:r>
      <w:r w:rsidR="00EE1214" w:rsidRPr="00EE1214">
        <w:t xml:space="preserve"> </w:t>
      </w:r>
      <w:r w:rsidR="00EE1214" w:rsidRPr="00EE1214">
        <w:rPr>
          <w:rFonts w:cstheme="minorHAnsi"/>
          <w:sz w:val="20"/>
          <w:szCs w:val="20"/>
        </w:rPr>
        <w:t xml:space="preserve">978-82-8410-021-0  </w:t>
      </w:r>
    </w:p>
    <w:p w14:paraId="11526801" w14:textId="77777777" w:rsidR="0093767B" w:rsidRPr="00FB6D83" w:rsidRDefault="0093767B" w:rsidP="0093767B">
      <w:pPr>
        <w:pStyle w:val="Ingenmellomrom"/>
        <w:rPr>
          <w:rFonts w:cstheme="minorHAnsi"/>
          <w:sz w:val="20"/>
          <w:szCs w:val="20"/>
        </w:rPr>
      </w:pPr>
    </w:p>
    <w:p w14:paraId="216C9E65" w14:textId="30B490C2" w:rsidR="0093767B" w:rsidRPr="00FB6D83" w:rsidRDefault="0093767B" w:rsidP="0093767B">
      <w:pPr>
        <w:pStyle w:val="Ingenmellomrom"/>
        <w:rPr>
          <w:rFonts w:cstheme="minorHAnsi"/>
          <w:sz w:val="20"/>
          <w:szCs w:val="20"/>
        </w:rPr>
      </w:pPr>
      <w:r w:rsidRPr="00FB6D83">
        <w:rPr>
          <w:rFonts w:cstheme="minorHAnsi"/>
          <w:sz w:val="20"/>
          <w:szCs w:val="20"/>
        </w:rPr>
        <w:t>Forsidebildet:</w:t>
      </w:r>
      <w:r w:rsidR="005127E3" w:rsidRPr="00FB6D83">
        <w:rPr>
          <w:rFonts w:cstheme="minorHAnsi"/>
          <w:sz w:val="20"/>
          <w:szCs w:val="20"/>
        </w:rPr>
        <w:t xml:space="preserve"> </w:t>
      </w:r>
      <w:r w:rsidR="00EE1214">
        <w:rPr>
          <w:rFonts w:cstheme="minorHAnsi"/>
          <w:sz w:val="20"/>
          <w:szCs w:val="20"/>
        </w:rPr>
        <w:t>Tor Erik Brandrud</w:t>
      </w:r>
    </w:p>
    <w:p w14:paraId="5F054CBA" w14:textId="49E43C1D" w:rsidR="0093767B" w:rsidRPr="00FB6D83" w:rsidRDefault="0093767B" w:rsidP="0093767B">
      <w:pPr>
        <w:pStyle w:val="Ingenmellomrom"/>
        <w:rPr>
          <w:rFonts w:cstheme="minorHAnsi"/>
          <w:sz w:val="20"/>
          <w:szCs w:val="20"/>
        </w:rPr>
      </w:pPr>
      <w:r w:rsidRPr="00FB6D83">
        <w:rPr>
          <w:rFonts w:cstheme="minorHAnsi"/>
          <w:sz w:val="20"/>
          <w:szCs w:val="20"/>
        </w:rPr>
        <w:t xml:space="preserve">Foto: </w:t>
      </w:r>
      <w:r w:rsidR="00EE1214">
        <w:rPr>
          <w:rFonts w:cstheme="minorHAnsi"/>
          <w:sz w:val="20"/>
          <w:szCs w:val="20"/>
        </w:rPr>
        <w:t>Tor Erik Brandrud</w:t>
      </w:r>
    </w:p>
    <w:p w14:paraId="695D52B6" w14:textId="77777777" w:rsidR="003B059C" w:rsidRPr="00FB6D83" w:rsidRDefault="003B059C" w:rsidP="0093767B">
      <w:pPr>
        <w:pStyle w:val="Ingenmellomrom"/>
        <w:rPr>
          <w:rFonts w:cstheme="minorHAnsi"/>
          <w:sz w:val="20"/>
          <w:szCs w:val="20"/>
        </w:rPr>
      </w:pPr>
    </w:p>
    <w:p w14:paraId="3C3AF379" w14:textId="435F57EF" w:rsidR="0093767B" w:rsidRPr="00FB6D83" w:rsidRDefault="0093767B" w:rsidP="0093767B">
      <w:pPr>
        <w:pStyle w:val="Ingenmellomrom"/>
        <w:rPr>
          <w:rFonts w:cstheme="minorHAnsi"/>
          <w:sz w:val="20"/>
          <w:szCs w:val="20"/>
        </w:rPr>
      </w:pPr>
      <w:r w:rsidRPr="00FB6D83">
        <w:rPr>
          <w:rFonts w:cstheme="minorHAnsi"/>
          <w:sz w:val="20"/>
          <w:szCs w:val="20"/>
        </w:rPr>
        <w:t>©</w:t>
      </w:r>
      <w:r w:rsidR="005127E3" w:rsidRPr="00FB6D83">
        <w:rPr>
          <w:rFonts w:cstheme="minorHAnsi"/>
          <w:sz w:val="20"/>
          <w:szCs w:val="20"/>
        </w:rPr>
        <w:t xml:space="preserve"> </w:t>
      </w:r>
      <w:r w:rsidR="00EE1214">
        <w:rPr>
          <w:rFonts w:cstheme="minorHAnsi"/>
          <w:sz w:val="20"/>
          <w:szCs w:val="20"/>
        </w:rPr>
        <w:t>2022</w:t>
      </w:r>
      <w:r w:rsidRPr="00FB6D83">
        <w:rPr>
          <w:rFonts w:cstheme="minorHAnsi"/>
          <w:sz w:val="20"/>
          <w:szCs w:val="20"/>
        </w:rPr>
        <w:t xml:space="preserve"> </w:t>
      </w:r>
      <w:r w:rsidR="00EE1214">
        <w:rPr>
          <w:rFonts w:cstheme="minorHAnsi"/>
          <w:sz w:val="20"/>
          <w:szCs w:val="20"/>
        </w:rPr>
        <w:t>Tor Erik Brandrud</w:t>
      </w:r>
    </w:p>
    <w:p w14:paraId="3C9B3D40" w14:textId="77777777" w:rsidR="0093767B" w:rsidRPr="00FB6D83" w:rsidRDefault="0093767B" w:rsidP="0093767B">
      <w:pPr>
        <w:pStyle w:val="Ingenmellomrom"/>
        <w:rPr>
          <w:rFonts w:cstheme="minorHAnsi"/>
          <w:sz w:val="20"/>
          <w:szCs w:val="20"/>
        </w:rPr>
      </w:pPr>
    </w:p>
    <w:p w14:paraId="2A89A75A" w14:textId="77777777" w:rsidR="00616EC1" w:rsidRPr="00FB6D83" w:rsidRDefault="00616EC1" w:rsidP="0093767B">
      <w:pPr>
        <w:pStyle w:val="Ingenmellomrom"/>
        <w:rPr>
          <w:rFonts w:cstheme="minorHAnsi"/>
          <w:sz w:val="20"/>
          <w:szCs w:val="20"/>
        </w:rPr>
      </w:pPr>
    </w:p>
    <w:p w14:paraId="7DE5FF22" w14:textId="77777777" w:rsidR="0093767B" w:rsidRPr="00FB6D83" w:rsidRDefault="0093767B" w:rsidP="0093767B">
      <w:pPr>
        <w:pStyle w:val="Ingenmellomrom"/>
        <w:rPr>
          <w:rFonts w:cstheme="minorHAnsi"/>
          <w:sz w:val="20"/>
          <w:szCs w:val="20"/>
        </w:rPr>
      </w:pPr>
      <w:r w:rsidRPr="00FB6D83">
        <w:rPr>
          <w:rFonts w:cstheme="minorHAnsi"/>
          <w:noProof/>
          <w:sz w:val="20"/>
          <w:szCs w:val="20"/>
        </w:rPr>
        <w:drawing>
          <wp:inline distT="0" distB="0" distL="0" distR="0" wp14:anchorId="597D87DB" wp14:editId="3FD1C023">
            <wp:extent cx="838200" cy="297180"/>
            <wp:effectExtent l="0" t="0" r="0" b="7620"/>
            <wp:docPr id="34" name="Bilde 34" descr="Creative Commons-lisen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lisens">
                      <a:hlinkClick r:id="rId40"/>
                    </pic:cNvPr>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838200" cy="297180"/>
                    </a:xfrm>
                    <a:prstGeom prst="rect">
                      <a:avLst/>
                    </a:prstGeom>
                    <a:noFill/>
                    <a:ln>
                      <a:noFill/>
                    </a:ln>
                  </pic:spPr>
                </pic:pic>
              </a:graphicData>
            </a:graphic>
          </wp:inline>
        </w:drawing>
      </w:r>
    </w:p>
    <w:p w14:paraId="7B79BA94" w14:textId="77777777" w:rsidR="00C33341" w:rsidRPr="00FB6D83" w:rsidRDefault="0093767B" w:rsidP="0093767B">
      <w:pPr>
        <w:rPr>
          <w:rStyle w:val="Hyperkobling"/>
          <w:rFonts w:cstheme="minorHAnsi"/>
          <w:sz w:val="20"/>
          <w:szCs w:val="20"/>
        </w:rPr>
      </w:pPr>
      <w:r w:rsidRPr="00FB6D83">
        <w:rPr>
          <w:rFonts w:cstheme="minorHAnsi"/>
          <w:sz w:val="20"/>
          <w:szCs w:val="20"/>
        </w:rPr>
        <w:t xml:space="preserve">Rapporten er lisensiert under «Creative Commons Navngivelse – Ikke Kommersiell – Del På Samme Vilkår 3.0 Norge»-lisensen som er gjengitt her: </w:t>
      </w:r>
      <w:hyperlink r:id="rId42" w:history="1">
        <w:r w:rsidRPr="00FB6D83">
          <w:rPr>
            <w:rStyle w:val="Hyperkobling"/>
            <w:rFonts w:cstheme="minorHAnsi"/>
            <w:sz w:val="20"/>
            <w:szCs w:val="20"/>
          </w:rPr>
          <w:t>http://creativecommons.org/licenses/by-nc-sa/3.0/no/</w:t>
        </w:r>
      </w:hyperlink>
    </w:p>
    <w:p w14:paraId="07F7AA18" w14:textId="77777777" w:rsidR="00C33341" w:rsidRPr="00FB6D83" w:rsidRDefault="00C33341">
      <w:pPr>
        <w:rPr>
          <w:rFonts w:cstheme="minorHAnsi"/>
          <w:color w:val="0000FF"/>
          <w:sz w:val="20"/>
          <w:szCs w:val="20"/>
          <w:u w:val="single"/>
        </w:rPr>
      </w:pPr>
      <w:r w:rsidRPr="00FB6D83">
        <w:rPr>
          <w:rFonts w:cstheme="minorHAnsi"/>
          <w:color w:val="0000FF"/>
          <w:sz w:val="20"/>
          <w:szCs w:val="20"/>
          <w:u w:val="single"/>
        </w:rPr>
        <w:br w:type="page"/>
      </w:r>
    </w:p>
    <w:p w14:paraId="4345049B" w14:textId="77777777" w:rsidR="00DF4F74" w:rsidRPr="00FB6D83" w:rsidRDefault="00DF4F74">
      <w:pPr>
        <w:rPr>
          <w:rFonts w:cstheme="minorHAnsi"/>
          <w:sz w:val="20"/>
          <w:szCs w:val="20"/>
        </w:rPr>
      </w:pPr>
      <w:r w:rsidRPr="00FB6D83">
        <w:rPr>
          <w:rFonts w:cstheme="minorHAnsi"/>
          <w:noProof/>
          <w:sz w:val="20"/>
          <w:szCs w:val="20"/>
        </w:rPr>
        <w:lastRenderedPageBreak/>
        <w:drawing>
          <wp:inline distT="0" distB="0" distL="0" distR="0" wp14:anchorId="6CC4E7E9" wp14:editId="5901D6BF">
            <wp:extent cx="5852160" cy="9160868"/>
            <wp:effectExtent l="0" t="0" r="0" b="254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62078" cy="9176394"/>
                    </a:xfrm>
                    <a:prstGeom prst="rect">
                      <a:avLst/>
                    </a:prstGeom>
                    <a:noFill/>
                    <a:ln>
                      <a:noFill/>
                    </a:ln>
                  </pic:spPr>
                </pic:pic>
              </a:graphicData>
            </a:graphic>
          </wp:inline>
        </w:drawing>
      </w:r>
      <w:r w:rsidRPr="00FB6D83">
        <w:rPr>
          <w:rFonts w:cstheme="minorHAnsi"/>
          <w:sz w:val="20"/>
          <w:szCs w:val="20"/>
        </w:rPr>
        <w:br w:type="page"/>
      </w:r>
    </w:p>
    <w:p w14:paraId="49CE7664" w14:textId="77777777" w:rsidR="009F2506" w:rsidRPr="00FB6D83" w:rsidRDefault="00E830B2" w:rsidP="009F2506">
      <w:pPr>
        <w:rPr>
          <w:rFonts w:cstheme="minorHAnsi"/>
          <w:sz w:val="20"/>
          <w:szCs w:val="20"/>
        </w:rPr>
      </w:pPr>
      <w:r w:rsidRPr="00FB6D83">
        <w:rPr>
          <w:rFonts w:cstheme="minorHAnsi"/>
          <w:noProof/>
          <w:sz w:val="20"/>
          <w:szCs w:val="20"/>
        </w:rPr>
        <w:lastRenderedPageBreak/>
        <mc:AlternateContent>
          <mc:Choice Requires="wps">
            <w:drawing>
              <wp:anchor distT="0" distB="0" distL="114300" distR="114300" simplePos="0" relativeHeight="251678720" behindDoc="0" locked="0" layoutInCell="1" allowOverlap="1" wp14:anchorId="36983607" wp14:editId="085D7FD1">
                <wp:simplePos x="0" y="0"/>
                <wp:positionH relativeFrom="column">
                  <wp:posOffset>4377225</wp:posOffset>
                </wp:positionH>
                <wp:positionV relativeFrom="page">
                  <wp:posOffset>9856685</wp:posOffset>
                </wp:positionV>
                <wp:extent cx="1828800" cy="390525"/>
                <wp:effectExtent l="0" t="0" r="0" b="0"/>
                <wp:wrapThrough wrapText="bothSides">
                  <wp:wrapPolygon edited="0">
                    <wp:start x="675" y="0"/>
                    <wp:lineTo x="675" y="20020"/>
                    <wp:lineTo x="20925" y="20020"/>
                    <wp:lineTo x="20925" y="0"/>
                    <wp:lineTo x="675" y="0"/>
                  </wp:wrapPolygon>
                </wp:wrapThrough>
                <wp:docPr id="1" name="Tekstboks 1"/>
                <wp:cNvGraphicFramePr/>
                <a:graphic xmlns:a="http://schemas.openxmlformats.org/drawingml/2006/main">
                  <a:graphicData uri="http://schemas.microsoft.com/office/word/2010/wordprocessingShape">
                    <wps:wsp>
                      <wps:cNvSpPr txBox="1"/>
                      <wps:spPr>
                        <a:xfrm>
                          <a:off x="0" y="0"/>
                          <a:ext cx="1828800" cy="390525"/>
                        </a:xfrm>
                        <a:prstGeom prst="rect">
                          <a:avLst/>
                        </a:prstGeom>
                        <a:noFill/>
                        <a:ln w="6350">
                          <a:noFill/>
                        </a:ln>
                      </wps:spPr>
                      <wps:txbx>
                        <w:txbxContent>
                          <w:p w14:paraId="0F682E32" w14:textId="4623C424" w:rsidR="00D3778E" w:rsidRPr="00E830B2" w:rsidRDefault="00D3778E">
                            <w:pPr>
                              <w:rPr>
                                <w:color w:val="FFFFFF" w:themeColor="background1"/>
                              </w:rPr>
                            </w:pPr>
                            <w:r w:rsidRPr="00E830B2">
                              <w:rPr>
                                <w:color w:val="FFFFFF" w:themeColor="background1"/>
                              </w:rPr>
                              <w:t xml:space="preserve">ISBN: </w:t>
                            </w:r>
                            <w:r w:rsidR="00EE1214" w:rsidRPr="00EE1214">
                              <w:rPr>
                                <w:color w:val="FFFFFF" w:themeColor="background1"/>
                              </w:rPr>
                              <w:t xml:space="preserve">978-82-8410-021-0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983607" id="Tekstboks 1" o:spid="_x0000_s1027" type="#_x0000_t202" style="position:absolute;margin-left:344.65pt;margin-top:776.1pt;width:2in;height:30.75pt;z-index:2516787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" filled="f" stroked="f" strokeweight=".5pt">
                <v:textbox>
                  <w:txbxContent>
                    <w:p w14:paraId="0F682E32" w14:textId="4623C424" w:rsidR="00D3778E" w:rsidRPr="00E830B2" w:rsidRDefault="00D3778E">
                      <w:pPr>
                        <w:rPr>
                          <w:color w:val="FFFFFF" w:themeColor="background1"/>
                        </w:rPr>
                      </w:pPr>
                      <w:r w:rsidRPr="00E830B2">
                        <w:rPr>
                          <w:color w:val="FFFFFF" w:themeColor="background1"/>
                        </w:rPr>
                        <w:t xml:space="preserve">ISBN: </w:t>
                      </w:r>
                      <w:r w:rsidR="00EE1214" w:rsidRPr="00EE1214">
                        <w:rPr>
                          <w:color w:val="FFFFFF" w:themeColor="background1"/>
                        </w:rPr>
                        <w:t xml:space="preserve">978-82-8410-021-0  </w:t>
                      </w:r>
                    </w:p>
                  </w:txbxContent>
                </v:textbox>
                <w10:wrap type="through" anchory="page"/>
              </v:shape>
            </w:pict>
          </mc:Fallback>
        </mc:AlternateContent>
      </w:r>
      <w:r w:rsidR="00C11429" w:rsidRPr="00FB6D83">
        <w:rPr>
          <w:rFonts w:cstheme="minorHAnsi"/>
          <w:noProof/>
          <w:sz w:val="20"/>
          <w:szCs w:val="20"/>
        </w:rPr>
        <mc:AlternateContent>
          <mc:Choice Requires="wps">
            <w:drawing>
              <wp:anchor distT="0" distB="0" distL="114300" distR="114300" simplePos="0" relativeHeight="251677696" behindDoc="1" locked="0" layoutInCell="1" allowOverlap="1" wp14:anchorId="05FD1D2B" wp14:editId="5A549C7D">
                <wp:simplePos x="0" y="0"/>
                <wp:positionH relativeFrom="margin">
                  <wp:posOffset>-506095</wp:posOffset>
                </wp:positionH>
                <wp:positionV relativeFrom="page">
                  <wp:posOffset>419100</wp:posOffset>
                </wp:positionV>
                <wp:extent cx="6832600" cy="723265"/>
                <wp:effectExtent l="0" t="0" r="0" b="635"/>
                <wp:wrapSquare wrapText="bothSides"/>
                <wp:docPr id="8" name="Tekstboks 8"/>
                <wp:cNvGraphicFramePr/>
                <a:graphic xmlns:a="http://schemas.openxmlformats.org/drawingml/2006/main">
                  <a:graphicData uri="http://schemas.microsoft.com/office/word/2010/wordprocessingShape">
                    <wps:wsp>
                      <wps:cNvSpPr txBox="1"/>
                      <wps:spPr>
                        <a:xfrm>
                          <a:off x="0" y="0"/>
                          <a:ext cx="6832600" cy="723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49504E" w14:textId="77777777" w:rsidR="00D3778E" w:rsidRPr="00FA1452" w:rsidRDefault="00D3778E" w:rsidP="00600549">
                            <w:pPr>
                              <w:widowControl w:val="0"/>
                              <w:tabs>
                                <w:tab w:val="left" w:leader="dot" w:pos="5540"/>
                              </w:tabs>
                              <w:autoSpaceDE w:val="0"/>
                              <w:autoSpaceDN w:val="0"/>
                              <w:adjustRightInd w:val="0"/>
                              <w:spacing w:after="0" w:line="288" w:lineRule="auto"/>
                              <w:textAlignment w:val="center"/>
                              <w:rPr>
                                <w:rFonts w:ascii="Open Sans" w:hAnsi="Open Sans" w:cs="Open Sans"/>
                                <w:color w:val="000000"/>
                                <w:sz w:val="20"/>
                              </w:rPr>
                            </w:pPr>
                            <w:r>
                              <w:rPr>
                                <w:rFonts w:ascii="Open Sans" w:hAnsi="Open Sans" w:cs="Open Sans"/>
                                <w:b/>
                                <w:bCs/>
                                <w:color w:val="000000"/>
                                <w:sz w:val="20"/>
                              </w:rPr>
                              <w:t>STATSFORVALTEREN</w:t>
                            </w:r>
                            <w:r w:rsidRPr="00FA1452">
                              <w:rPr>
                                <w:rFonts w:ascii="Open Sans" w:hAnsi="Open Sans" w:cs="Open Sans"/>
                                <w:b/>
                                <w:bCs/>
                                <w:color w:val="000000"/>
                                <w:sz w:val="20"/>
                              </w:rPr>
                              <w:t xml:space="preserve"> I </w:t>
                            </w:r>
                            <w:r>
                              <w:rPr>
                                <w:rFonts w:ascii="Open Sans" w:hAnsi="Open Sans" w:cs="Open Sans"/>
                                <w:b/>
                                <w:bCs/>
                                <w:color w:val="000000"/>
                                <w:sz w:val="20"/>
                              </w:rPr>
                              <w:t>INNLANDET</w:t>
                            </w:r>
                          </w:p>
                          <w:p w14:paraId="3F9AABA2" w14:textId="77777777" w:rsidR="00D3778E" w:rsidRPr="00FA1452" w:rsidRDefault="00D3778E" w:rsidP="00C11429">
                            <w:pPr>
                              <w:spacing w:after="129"/>
                              <w:rPr>
                                <w:rFonts w:ascii="Open Sans" w:hAnsi="Open Sans" w:cs="Open Sans"/>
                                <w:sz w:val="20"/>
                              </w:rPr>
                            </w:pPr>
                            <w:r w:rsidRPr="00C11429">
                              <w:rPr>
                                <w:rFonts w:ascii="Open Sans" w:hAnsi="Open Sans" w:cs="Open Sans"/>
                                <w:color w:val="000000"/>
                                <w:sz w:val="20"/>
                              </w:rPr>
                              <w:t>Postboks 987, 2604 Lillehammer</w:t>
                            </w:r>
                            <w:r w:rsidRPr="00FA1452">
                              <w:rPr>
                                <w:rFonts w:ascii="Open Sans" w:hAnsi="Open Sans" w:cs="Open Sans"/>
                                <w:color w:val="000000"/>
                                <w:sz w:val="20"/>
                              </w:rPr>
                              <w:t xml:space="preserve"> | </w:t>
                            </w:r>
                            <w:r>
                              <w:rPr>
                                <w:rFonts w:ascii="Open Sans" w:hAnsi="Open Sans" w:cs="Open Sans"/>
                                <w:color w:val="000000"/>
                                <w:sz w:val="20"/>
                              </w:rPr>
                              <w:t>sfin</w:t>
                            </w:r>
                            <w:r w:rsidRPr="00FA1452">
                              <w:rPr>
                                <w:rFonts w:ascii="Open Sans" w:hAnsi="Open Sans" w:cs="Open Sans"/>
                                <w:color w:val="000000"/>
                                <w:sz w:val="20"/>
                              </w:rPr>
                              <w:t>post@</w:t>
                            </w:r>
                            <w:r>
                              <w:rPr>
                                <w:rFonts w:ascii="Open Sans" w:hAnsi="Open Sans" w:cs="Open Sans"/>
                                <w:color w:val="000000"/>
                                <w:sz w:val="20"/>
                              </w:rPr>
                              <w:t>statsforvalteren</w:t>
                            </w:r>
                            <w:r w:rsidRPr="00FA1452">
                              <w:rPr>
                                <w:rFonts w:ascii="Open Sans" w:hAnsi="Open Sans" w:cs="Open Sans"/>
                                <w:color w:val="000000"/>
                                <w:sz w:val="20"/>
                              </w:rPr>
                              <w:t>.no | www.</w:t>
                            </w:r>
                            <w:r>
                              <w:rPr>
                                <w:rFonts w:ascii="Open Sans" w:hAnsi="Open Sans" w:cs="Open Sans"/>
                                <w:color w:val="000000"/>
                                <w:sz w:val="20"/>
                              </w:rPr>
                              <w:t>statsforvalteren</w:t>
                            </w:r>
                            <w:r w:rsidRPr="00FA1452">
                              <w:rPr>
                                <w:rFonts w:ascii="Open Sans" w:hAnsi="Open Sans" w:cs="Open Sans"/>
                                <w:color w:val="000000"/>
                                <w:sz w:val="20"/>
                              </w:rPr>
                              <w:t>.no</w:t>
                            </w:r>
                            <w:r>
                              <w:rPr>
                                <w:rFonts w:ascii="Open Sans" w:hAnsi="Open Sans" w:cs="Open Sans"/>
                                <w:color w:val="000000"/>
                                <w:sz w:val="20"/>
                              </w:rPr>
                              <w:t>/innlandet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D1D2B" id="Tekstboks 8" o:spid="_x0000_s1028" type="#_x0000_t202" style="position:absolute;margin-left:-39.85pt;margin-top:33pt;width:538pt;height:56.9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" filled="f" stroked="f">
                <v:textbox>
                  <w:txbxContent>
                    <w:p w14:paraId="4849504E" w14:textId="77777777" w:rsidR="00D3778E" w:rsidRPr="00FA1452" w:rsidRDefault="00D3778E" w:rsidP="00600549">
                      <w:pPr>
                        <w:widowControl w:val="0"/>
                        <w:tabs>
                          <w:tab w:val="left" w:leader="dot" w:pos="5540"/>
                        </w:tabs>
                        <w:autoSpaceDE w:val="0"/>
                        <w:autoSpaceDN w:val="0"/>
                        <w:adjustRightInd w:val="0"/>
                        <w:spacing w:after="0" w:line="288" w:lineRule="auto"/>
                        <w:textAlignment w:val="center"/>
                        <w:rPr>
                          <w:rFonts w:ascii="Open Sans" w:hAnsi="Open Sans" w:cs="Open Sans"/>
                          <w:color w:val="000000"/>
                          <w:sz w:val="20"/>
                        </w:rPr>
                      </w:pPr>
                      <w:r>
                        <w:rPr>
                          <w:rFonts w:ascii="Open Sans" w:hAnsi="Open Sans" w:cs="Open Sans"/>
                          <w:b/>
                          <w:bCs/>
                          <w:color w:val="000000"/>
                          <w:sz w:val="20"/>
                        </w:rPr>
                        <w:t>STATSFORVALTEREN</w:t>
                      </w:r>
                      <w:r w:rsidRPr="00FA1452">
                        <w:rPr>
                          <w:rFonts w:ascii="Open Sans" w:hAnsi="Open Sans" w:cs="Open Sans"/>
                          <w:b/>
                          <w:bCs/>
                          <w:color w:val="000000"/>
                          <w:sz w:val="20"/>
                        </w:rPr>
                        <w:t xml:space="preserve"> I </w:t>
                      </w:r>
                      <w:r>
                        <w:rPr>
                          <w:rFonts w:ascii="Open Sans" w:hAnsi="Open Sans" w:cs="Open Sans"/>
                          <w:b/>
                          <w:bCs/>
                          <w:color w:val="000000"/>
                          <w:sz w:val="20"/>
                        </w:rPr>
                        <w:t>INNLANDET</w:t>
                      </w:r>
                    </w:p>
                    <w:p w14:paraId="3F9AABA2" w14:textId="77777777" w:rsidR="00D3778E" w:rsidRPr="00FA1452" w:rsidRDefault="00D3778E" w:rsidP="00C11429">
                      <w:pPr>
                        <w:spacing w:after="129"/>
                        <w:rPr>
                          <w:rFonts w:ascii="Open Sans" w:hAnsi="Open Sans" w:cs="Open Sans"/>
                          <w:sz w:val="20"/>
                        </w:rPr>
                      </w:pPr>
                      <w:r w:rsidRPr="00C11429">
                        <w:rPr>
                          <w:rFonts w:ascii="Open Sans" w:hAnsi="Open Sans" w:cs="Open Sans"/>
                          <w:color w:val="000000"/>
                          <w:sz w:val="20"/>
                        </w:rPr>
                        <w:t>Postboks 987, 2604 Lillehammer</w:t>
                      </w:r>
                      <w:r w:rsidRPr="00FA1452">
                        <w:rPr>
                          <w:rFonts w:ascii="Open Sans" w:hAnsi="Open Sans" w:cs="Open Sans"/>
                          <w:color w:val="000000"/>
                          <w:sz w:val="20"/>
                        </w:rPr>
                        <w:t xml:space="preserve"> | </w:t>
                      </w:r>
                      <w:r>
                        <w:rPr>
                          <w:rFonts w:ascii="Open Sans" w:hAnsi="Open Sans" w:cs="Open Sans"/>
                          <w:color w:val="000000"/>
                          <w:sz w:val="20"/>
                        </w:rPr>
                        <w:t>sfin</w:t>
                      </w:r>
                      <w:r w:rsidRPr="00FA1452">
                        <w:rPr>
                          <w:rFonts w:ascii="Open Sans" w:hAnsi="Open Sans" w:cs="Open Sans"/>
                          <w:color w:val="000000"/>
                          <w:sz w:val="20"/>
                        </w:rPr>
                        <w:t>post@</w:t>
                      </w:r>
                      <w:r>
                        <w:rPr>
                          <w:rFonts w:ascii="Open Sans" w:hAnsi="Open Sans" w:cs="Open Sans"/>
                          <w:color w:val="000000"/>
                          <w:sz w:val="20"/>
                        </w:rPr>
                        <w:t>statsforvalteren</w:t>
                      </w:r>
                      <w:r w:rsidRPr="00FA1452">
                        <w:rPr>
                          <w:rFonts w:ascii="Open Sans" w:hAnsi="Open Sans" w:cs="Open Sans"/>
                          <w:color w:val="000000"/>
                          <w:sz w:val="20"/>
                        </w:rPr>
                        <w:t>.no | www.</w:t>
                      </w:r>
                      <w:r>
                        <w:rPr>
                          <w:rFonts w:ascii="Open Sans" w:hAnsi="Open Sans" w:cs="Open Sans"/>
                          <w:color w:val="000000"/>
                          <w:sz w:val="20"/>
                        </w:rPr>
                        <w:t>statsforvalteren</w:t>
                      </w:r>
                      <w:r w:rsidRPr="00FA1452">
                        <w:rPr>
                          <w:rFonts w:ascii="Open Sans" w:hAnsi="Open Sans" w:cs="Open Sans"/>
                          <w:color w:val="000000"/>
                          <w:sz w:val="20"/>
                        </w:rPr>
                        <w:t>.no</w:t>
                      </w:r>
                      <w:r>
                        <w:rPr>
                          <w:rFonts w:ascii="Open Sans" w:hAnsi="Open Sans" w:cs="Open Sans"/>
                          <w:color w:val="000000"/>
                          <w:sz w:val="20"/>
                        </w:rPr>
                        <w:t>/innlandet</w:t>
                      </w:r>
                    </w:p>
                  </w:txbxContent>
                </v:textbox>
                <w10:wrap type="square" anchorx="margin" anchory="page"/>
              </v:shape>
            </w:pict>
          </mc:Fallback>
        </mc:AlternateContent>
      </w:r>
      <w:r w:rsidR="00C11429" w:rsidRPr="00FB6D83">
        <w:rPr>
          <w:rFonts w:cstheme="minorHAnsi"/>
          <w:noProof/>
          <w:sz w:val="20"/>
          <w:szCs w:val="20"/>
        </w:rPr>
        <w:drawing>
          <wp:anchor distT="0" distB="0" distL="114300" distR="114300" simplePos="0" relativeHeight="251673600" behindDoc="0" locked="0" layoutInCell="1" allowOverlap="1" wp14:anchorId="7B044524" wp14:editId="6DDD7F32">
            <wp:simplePos x="0" y="0"/>
            <wp:positionH relativeFrom="margin">
              <wp:align>right</wp:align>
            </wp:positionH>
            <wp:positionV relativeFrom="paragraph">
              <wp:posOffset>4634230</wp:posOffset>
            </wp:positionV>
            <wp:extent cx="5523646" cy="3803645"/>
            <wp:effectExtent l="0" t="0" r="1270" b="6985"/>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23646" cy="380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11429" w:rsidRPr="00FB6D83">
        <w:rPr>
          <w:rFonts w:cstheme="minorHAnsi"/>
          <w:b/>
          <w:noProof/>
          <w:color w:val="FFFFFF" w:themeColor="background1"/>
          <w:sz w:val="20"/>
          <w:szCs w:val="20"/>
        </w:rPr>
        <mc:AlternateContent>
          <mc:Choice Requires="wps">
            <w:drawing>
              <wp:anchor distT="0" distB="0" distL="114300" distR="114300" simplePos="0" relativeHeight="251667456" behindDoc="1" locked="0" layoutInCell="1" allowOverlap="1" wp14:anchorId="65658A96" wp14:editId="03828C37">
                <wp:simplePos x="0" y="0"/>
                <wp:positionH relativeFrom="page">
                  <wp:align>left</wp:align>
                </wp:positionH>
                <wp:positionV relativeFrom="paragraph">
                  <wp:posOffset>327025</wp:posOffset>
                </wp:positionV>
                <wp:extent cx="7539355" cy="9478010"/>
                <wp:effectExtent l="0" t="0" r="4445" b="8890"/>
                <wp:wrapNone/>
                <wp:docPr id="10" name="Rektangel 10"/>
                <wp:cNvGraphicFramePr/>
                <a:graphic xmlns:a="http://schemas.openxmlformats.org/drawingml/2006/main">
                  <a:graphicData uri="http://schemas.microsoft.com/office/word/2010/wordprocessingShape">
                    <wps:wsp>
                      <wps:cNvSpPr/>
                      <wps:spPr>
                        <a:xfrm>
                          <a:off x="0" y="0"/>
                          <a:ext cx="7539355" cy="9478010"/>
                        </a:xfrm>
                        <a:prstGeom prst="rect">
                          <a:avLst/>
                        </a:prstGeom>
                        <a:solidFill>
                          <a:srgbClr val="0024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7BB5AC" id="Rektangel 10" o:spid="_x0000_s1026" style="position:absolute;margin-left:0;margin-top:25.75pt;width:593.65pt;height:746.3pt;z-index:-25164902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" fillcolor="#00244e" stroked="f" strokeweight="1pt">
                <w10:wrap anchorx="page"/>
              </v:rect>
            </w:pict>
          </mc:Fallback>
        </mc:AlternateContent>
      </w:r>
    </w:p>
    <w:sectPr w:rsidR="009F2506" w:rsidRPr="00FB6D83" w:rsidSect="00663B70">
      <w:headerReference w:type="default" r:id="rId4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43E61" w14:textId="77777777" w:rsidR="00EE1214" w:rsidRDefault="00EE1214" w:rsidP="005127E3">
      <w:pPr>
        <w:spacing w:after="0" w:line="240" w:lineRule="auto"/>
      </w:pPr>
      <w:r>
        <w:separator/>
      </w:r>
    </w:p>
  </w:endnote>
  <w:endnote w:type="continuationSeparator" w:id="0">
    <w:p w14:paraId="4B8F1AAA" w14:textId="77777777" w:rsidR="00EE1214" w:rsidRDefault="00EE1214" w:rsidP="00512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585843"/>
      <w:docPartObj>
        <w:docPartGallery w:val="Page Numbers (Bottom of Page)"/>
        <w:docPartUnique/>
      </w:docPartObj>
    </w:sdtPr>
    <w:sdtEndPr/>
    <w:sdtContent>
      <w:p w14:paraId="1809DF7C" w14:textId="77777777" w:rsidR="00D3778E" w:rsidRDefault="00D3778E">
        <w:pPr>
          <w:pStyle w:val="Bunntekst"/>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9C6CA" w14:textId="77777777" w:rsidR="00EE1214" w:rsidRDefault="00EE1214" w:rsidP="005127E3">
      <w:pPr>
        <w:spacing w:after="0" w:line="240" w:lineRule="auto"/>
      </w:pPr>
      <w:r>
        <w:separator/>
      </w:r>
    </w:p>
  </w:footnote>
  <w:footnote w:type="continuationSeparator" w:id="0">
    <w:p w14:paraId="1B466E78" w14:textId="77777777" w:rsidR="00EE1214" w:rsidRDefault="00EE1214" w:rsidP="00512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96F69" w14:textId="77777777" w:rsidR="00D3778E" w:rsidRDefault="00D3778E">
    <w:pPr>
      <w:pStyle w:val="Topptekst"/>
    </w:pPr>
  </w:p>
  <w:p w14:paraId="6CC3B73B" w14:textId="77777777" w:rsidR="00D3778E" w:rsidRDefault="00D3778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1F34" w14:textId="77777777" w:rsidR="00D3778E" w:rsidRPr="00525406" w:rsidRDefault="00D3778E" w:rsidP="00525406">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F641D"/>
    <w:multiLevelType w:val="hybridMultilevel"/>
    <w:tmpl w:val="D19CD9D4"/>
    <w:lvl w:ilvl="0" w:tplc="D76CF19E">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528770F"/>
    <w:multiLevelType w:val="hybridMultilevel"/>
    <w:tmpl w:val="97A05D18"/>
    <w:lvl w:ilvl="0" w:tplc="24CE4AC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0EB4993"/>
    <w:multiLevelType w:val="hybridMultilevel"/>
    <w:tmpl w:val="948E7F4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1E65347"/>
    <w:multiLevelType w:val="hybridMultilevel"/>
    <w:tmpl w:val="90A45CD6"/>
    <w:lvl w:ilvl="0" w:tplc="F050C240">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50D67ABA"/>
    <w:multiLevelType w:val="hybridMultilevel"/>
    <w:tmpl w:val="C0D071D4"/>
    <w:lvl w:ilvl="0" w:tplc="80A844A4">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7AA6173D"/>
    <w:multiLevelType w:val="hybridMultilevel"/>
    <w:tmpl w:val="2E8283BE"/>
    <w:lvl w:ilvl="0" w:tplc="13B8F142">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7E5D18CE"/>
    <w:multiLevelType w:val="hybridMultilevel"/>
    <w:tmpl w:val="06DEAD7C"/>
    <w:lvl w:ilvl="0" w:tplc="0906AB8E">
      <w:start w:val="4"/>
      <w:numFmt w:val="bullet"/>
      <w:lvlText w:val="-"/>
      <w:lvlJc w:val="left"/>
      <w:pPr>
        <w:ind w:left="720" w:hanging="360"/>
      </w:pPr>
      <w:rPr>
        <w:rFonts w:ascii="Arial" w:eastAsia="Calibr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6"/>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08"/>
  <w:hyphenationZone w:val="425"/>
  <w:characterSpacingControl w:val="doNotCompress"/>
  <w:hdrShapeDefaults>
    <o:shapedefaults v:ext="edit" spidmax="2049">
      <o:colormru v:ext="edit" colors="#00244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214"/>
    <w:rsid w:val="00017BE7"/>
    <w:rsid w:val="000224CF"/>
    <w:rsid w:val="00027BD5"/>
    <w:rsid w:val="00051B14"/>
    <w:rsid w:val="000824A8"/>
    <w:rsid w:val="00096920"/>
    <w:rsid w:val="001003CC"/>
    <w:rsid w:val="00130436"/>
    <w:rsid w:val="001333B1"/>
    <w:rsid w:val="001845E9"/>
    <w:rsid w:val="001B4E01"/>
    <w:rsid w:val="001C3B78"/>
    <w:rsid w:val="001E6290"/>
    <w:rsid w:val="002333E2"/>
    <w:rsid w:val="00237F99"/>
    <w:rsid w:val="00246C54"/>
    <w:rsid w:val="00250F9B"/>
    <w:rsid w:val="00261459"/>
    <w:rsid w:val="002A649C"/>
    <w:rsid w:val="002B132A"/>
    <w:rsid w:val="002C1272"/>
    <w:rsid w:val="002C2840"/>
    <w:rsid w:val="002F566C"/>
    <w:rsid w:val="002F71C0"/>
    <w:rsid w:val="00325DB1"/>
    <w:rsid w:val="00362DDE"/>
    <w:rsid w:val="00381C6F"/>
    <w:rsid w:val="00391A77"/>
    <w:rsid w:val="003B059C"/>
    <w:rsid w:val="003C0D92"/>
    <w:rsid w:val="003F1F9C"/>
    <w:rsid w:val="00453334"/>
    <w:rsid w:val="004535EC"/>
    <w:rsid w:val="00460036"/>
    <w:rsid w:val="00480A9C"/>
    <w:rsid w:val="004A3B41"/>
    <w:rsid w:val="004A618D"/>
    <w:rsid w:val="004B66E4"/>
    <w:rsid w:val="004F549D"/>
    <w:rsid w:val="005127E3"/>
    <w:rsid w:val="00515175"/>
    <w:rsid w:val="00525406"/>
    <w:rsid w:val="00532931"/>
    <w:rsid w:val="005751FE"/>
    <w:rsid w:val="005B5AE1"/>
    <w:rsid w:val="005C10F5"/>
    <w:rsid w:val="005E7557"/>
    <w:rsid w:val="005F2290"/>
    <w:rsid w:val="00600549"/>
    <w:rsid w:val="00616EC1"/>
    <w:rsid w:val="006233FC"/>
    <w:rsid w:val="00637FE6"/>
    <w:rsid w:val="00641EC9"/>
    <w:rsid w:val="00663B70"/>
    <w:rsid w:val="00681D82"/>
    <w:rsid w:val="006956C8"/>
    <w:rsid w:val="006B00B7"/>
    <w:rsid w:val="006B43E4"/>
    <w:rsid w:val="00726DF9"/>
    <w:rsid w:val="0073101E"/>
    <w:rsid w:val="0075129A"/>
    <w:rsid w:val="00786F6D"/>
    <w:rsid w:val="007F706E"/>
    <w:rsid w:val="00834DD6"/>
    <w:rsid w:val="00861662"/>
    <w:rsid w:val="008904D2"/>
    <w:rsid w:val="008977B4"/>
    <w:rsid w:val="008B560F"/>
    <w:rsid w:val="0090437C"/>
    <w:rsid w:val="009128AC"/>
    <w:rsid w:val="0093767B"/>
    <w:rsid w:val="0098385D"/>
    <w:rsid w:val="009A35E2"/>
    <w:rsid w:val="009F2506"/>
    <w:rsid w:val="009F6E82"/>
    <w:rsid w:val="00A230DE"/>
    <w:rsid w:val="00A809FF"/>
    <w:rsid w:val="00AB7AF3"/>
    <w:rsid w:val="00AD2028"/>
    <w:rsid w:val="00B11C8D"/>
    <w:rsid w:val="00B162A2"/>
    <w:rsid w:val="00B72EF3"/>
    <w:rsid w:val="00B828B7"/>
    <w:rsid w:val="00C11429"/>
    <w:rsid w:val="00C33341"/>
    <w:rsid w:val="00C345CF"/>
    <w:rsid w:val="00C378B1"/>
    <w:rsid w:val="00C40ED5"/>
    <w:rsid w:val="00C64BE9"/>
    <w:rsid w:val="00C9679A"/>
    <w:rsid w:val="00CC209D"/>
    <w:rsid w:val="00D2127E"/>
    <w:rsid w:val="00D2400F"/>
    <w:rsid w:val="00D31EE8"/>
    <w:rsid w:val="00D34958"/>
    <w:rsid w:val="00D3778E"/>
    <w:rsid w:val="00D5118A"/>
    <w:rsid w:val="00D870EA"/>
    <w:rsid w:val="00DD2CAB"/>
    <w:rsid w:val="00DF4F74"/>
    <w:rsid w:val="00E06807"/>
    <w:rsid w:val="00E23830"/>
    <w:rsid w:val="00E75F1F"/>
    <w:rsid w:val="00E830B2"/>
    <w:rsid w:val="00E83968"/>
    <w:rsid w:val="00EB7259"/>
    <w:rsid w:val="00EE1214"/>
    <w:rsid w:val="00EF2F6B"/>
    <w:rsid w:val="00EF30F8"/>
    <w:rsid w:val="00F078CB"/>
    <w:rsid w:val="00F355EA"/>
    <w:rsid w:val="00FB442D"/>
    <w:rsid w:val="00FB6D83"/>
    <w:rsid w:val="00FE606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244e"/>
    </o:shapedefaults>
    <o:shapelayout v:ext="edit">
      <o:idmap v:ext="edit" data="1"/>
    </o:shapelayout>
  </w:shapeDefaults>
  <w:decimalSymbol w:val=","/>
  <w:listSeparator w:val=";"/>
  <w14:docId w14:val="5E184D69"/>
  <w15:chartTrackingRefBased/>
  <w15:docId w15:val="{C67E8F9F-CF33-49D0-9578-5AEE5D4C0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A9C"/>
  </w:style>
  <w:style w:type="paragraph" w:styleId="Overskrift1">
    <w:name w:val="heading 1"/>
    <w:basedOn w:val="Normal"/>
    <w:next w:val="Normal"/>
    <w:link w:val="Overskrift1Tegn"/>
    <w:uiPriority w:val="2"/>
    <w:qFormat/>
    <w:rsid w:val="005E7557"/>
    <w:pPr>
      <w:keepNext/>
      <w:keepLines/>
      <w:spacing w:after="120" w:line="240" w:lineRule="auto"/>
      <w:outlineLvl w:val="0"/>
    </w:pPr>
    <w:rPr>
      <w:rFonts w:asciiTheme="majorHAnsi" w:eastAsia="Times New Roman" w:hAnsiTheme="majorHAnsi" w:cs="Arial"/>
      <w:color w:val="00244E"/>
      <w:sz w:val="36"/>
      <w:szCs w:val="24"/>
      <w:lang w:eastAsia="nb-NO"/>
    </w:rPr>
  </w:style>
  <w:style w:type="paragraph" w:styleId="Overskrift2">
    <w:name w:val="heading 2"/>
    <w:basedOn w:val="Overskrift1"/>
    <w:next w:val="Normal"/>
    <w:link w:val="Overskrift2Tegn"/>
    <w:uiPriority w:val="2"/>
    <w:qFormat/>
    <w:rsid w:val="00D870EA"/>
    <w:pPr>
      <w:spacing w:before="40" w:after="0"/>
      <w:outlineLvl w:val="1"/>
    </w:pPr>
    <w:rPr>
      <w:rFonts w:eastAsiaTheme="majorEastAsia" w:cstheme="majorBidi"/>
      <w:sz w:val="28"/>
      <w:szCs w:val="26"/>
    </w:rPr>
  </w:style>
  <w:style w:type="paragraph" w:styleId="Overskrift3">
    <w:name w:val="heading 3"/>
    <w:basedOn w:val="Overskrift2"/>
    <w:next w:val="Normal"/>
    <w:link w:val="Overskrift3Tegn"/>
    <w:uiPriority w:val="2"/>
    <w:unhideWhenUsed/>
    <w:qFormat/>
    <w:rsid w:val="00D870EA"/>
    <w:pPr>
      <w:outlineLvl w:val="2"/>
    </w:pPr>
    <w:rPr>
      <w:sz w:val="24"/>
    </w:rPr>
  </w:style>
  <w:style w:type="paragraph" w:styleId="Overskrift4">
    <w:name w:val="heading 4"/>
    <w:basedOn w:val="Overskrift3"/>
    <w:next w:val="Normal"/>
    <w:link w:val="Overskrift4Tegn"/>
    <w:uiPriority w:val="9"/>
    <w:unhideWhenUsed/>
    <w:qFormat/>
    <w:rsid w:val="00130436"/>
    <w:pPr>
      <w:outlineLvl w:val="3"/>
    </w:pPr>
    <w:rPr>
      <w:b/>
      <w:i/>
      <w:iCs/>
    </w:rPr>
  </w:style>
  <w:style w:type="paragraph" w:styleId="Overskrift5">
    <w:name w:val="heading 5"/>
    <w:basedOn w:val="Normal"/>
    <w:next w:val="Normal"/>
    <w:link w:val="Overskrift5Tegn"/>
    <w:uiPriority w:val="9"/>
    <w:unhideWhenUsed/>
    <w:qFormat/>
    <w:rsid w:val="005E7557"/>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unhideWhenUsed/>
    <w:qFormat/>
    <w:rsid w:val="0013043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B162A2"/>
    <w:pPr>
      <w:spacing w:after="0" w:line="240" w:lineRule="auto"/>
      <w:contextualSpacing/>
    </w:pPr>
    <w:rPr>
      <w:rFonts w:ascii="Open Sans" w:eastAsiaTheme="majorEastAsia" w:hAnsi="Open Sans" w:cstheme="majorBidi"/>
      <w:color w:val="FFFFFF" w:themeColor="background1"/>
      <w:spacing w:val="-10"/>
      <w:kern w:val="28"/>
      <w:sz w:val="72"/>
      <w:szCs w:val="56"/>
    </w:rPr>
  </w:style>
  <w:style w:type="character" w:customStyle="1" w:styleId="TittelTegn">
    <w:name w:val="Tittel Tegn"/>
    <w:basedOn w:val="Standardskriftforavsnitt"/>
    <w:link w:val="Tittel"/>
    <w:uiPriority w:val="10"/>
    <w:rsid w:val="00B162A2"/>
    <w:rPr>
      <w:rFonts w:ascii="Open Sans" w:eastAsiaTheme="majorEastAsia" w:hAnsi="Open Sans" w:cstheme="majorBidi"/>
      <w:color w:val="FFFFFF" w:themeColor="background1"/>
      <w:spacing w:val="-10"/>
      <w:kern w:val="28"/>
      <w:sz w:val="72"/>
      <w:szCs w:val="56"/>
    </w:rPr>
  </w:style>
  <w:style w:type="paragraph" w:styleId="Undertittel">
    <w:name w:val="Subtitle"/>
    <w:basedOn w:val="Normal"/>
    <w:next w:val="Normal"/>
    <w:link w:val="UndertittelTegn"/>
    <w:uiPriority w:val="11"/>
    <w:qFormat/>
    <w:rsid w:val="00391A77"/>
    <w:pPr>
      <w:numPr>
        <w:ilvl w:val="1"/>
      </w:numPr>
    </w:pPr>
    <w:rPr>
      <w:rFonts w:asciiTheme="majorHAnsi" w:eastAsiaTheme="minorEastAsia" w:hAnsiTheme="majorHAnsi"/>
      <w:color w:val="FFFFFF" w:themeColor="background1"/>
      <w:spacing w:val="15"/>
      <w:sz w:val="32"/>
    </w:rPr>
  </w:style>
  <w:style w:type="character" w:customStyle="1" w:styleId="UndertittelTegn">
    <w:name w:val="Undertittel Tegn"/>
    <w:basedOn w:val="Standardskriftforavsnitt"/>
    <w:link w:val="Undertittel"/>
    <w:uiPriority w:val="11"/>
    <w:rsid w:val="00391A77"/>
    <w:rPr>
      <w:rFonts w:asciiTheme="majorHAnsi" w:eastAsiaTheme="minorEastAsia" w:hAnsiTheme="majorHAnsi"/>
      <w:color w:val="FFFFFF" w:themeColor="background1"/>
      <w:spacing w:val="15"/>
      <w:sz w:val="32"/>
    </w:rPr>
  </w:style>
  <w:style w:type="character" w:customStyle="1" w:styleId="Overskrift1Tegn">
    <w:name w:val="Overskrift 1 Tegn"/>
    <w:basedOn w:val="Standardskriftforavsnitt"/>
    <w:link w:val="Overskrift1"/>
    <w:uiPriority w:val="2"/>
    <w:rsid w:val="00480A9C"/>
    <w:rPr>
      <w:rFonts w:asciiTheme="majorHAnsi" w:eastAsia="Times New Roman" w:hAnsiTheme="majorHAnsi" w:cs="Arial"/>
      <w:color w:val="00244E"/>
      <w:sz w:val="36"/>
      <w:szCs w:val="24"/>
      <w:lang w:eastAsia="nb-NO"/>
    </w:rPr>
  </w:style>
  <w:style w:type="character" w:customStyle="1" w:styleId="Overskrift3Tegn">
    <w:name w:val="Overskrift 3 Tegn"/>
    <w:basedOn w:val="Standardskriftforavsnitt"/>
    <w:link w:val="Overskrift3"/>
    <w:uiPriority w:val="2"/>
    <w:rsid w:val="00480A9C"/>
    <w:rPr>
      <w:rFonts w:asciiTheme="majorHAnsi" w:eastAsiaTheme="majorEastAsia" w:hAnsiTheme="majorHAnsi" w:cstheme="majorBidi"/>
      <w:color w:val="00244E"/>
      <w:sz w:val="24"/>
      <w:szCs w:val="26"/>
      <w:lang w:eastAsia="nb-NO"/>
    </w:rPr>
  </w:style>
  <w:style w:type="character" w:styleId="Hyperkobling">
    <w:name w:val="Hyperlink"/>
    <w:basedOn w:val="Standardskriftforavsnitt"/>
    <w:uiPriority w:val="99"/>
    <w:rsid w:val="0093767B"/>
    <w:rPr>
      <w:color w:val="0000FF"/>
      <w:u w:val="single"/>
    </w:rPr>
  </w:style>
  <w:style w:type="paragraph" w:styleId="Ingenmellomrom">
    <w:name w:val="No Spacing"/>
    <w:link w:val="IngenmellomromTegn"/>
    <w:uiPriority w:val="1"/>
    <w:qFormat/>
    <w:rsid w:val="0093767B"/>
    <w:pPr>
      <w:spacing w:after="0" w:line="240" w:lineRule="auto"/>
    </w:pPr>
    <w:rPr>
      <w:rFonts w:eastAsiaTheme="minorEastAsia"/>
      <w:color w:val="000000"/>
      <w:lang w:eastAsia="nb-NO"/>
    </w:rPr>
  </w:style>
  <w:style w:type="character" w:customStyle="1" w:styleId="IngenmellomromTegn">
    <w:name w:val="Ingen mellomrom Tegn"/>
    <w:basedOn w:val="Standardskriftforavsnitt"/>
    <w:link w:val="Ingenmellomrom"/>
    <w:uiPriority w:val="1"/>
    <w:rsid w:val="00480A9C"/>
    <w:rPr>
      <w:rFonts w:eastAsiaTheme="minorEastAsia"/>
      <w:color w:val="000000"/>
      <w:lang w:eastAsia="nb-NO"/>
    </w:rPr>
  </w:style>
  <w:style w:type="character" w:customStyle="1" w:styleId="Overskrift2Tegn">
    <w:name w:val="Overskrift 2 Tegn"/>
    <w:basedOn w:val="Standardskriftforavsnitt"/>
    <w:link w:val="Overskrift2"/>
    <w:uiPriority w:val="2"/>
    <w:rsid w:val="00480A9C"/>
    <w:rPr>
      <w:rFonts w:asciiTheme="majorHAnsi" w:eastAsiaTheme="majorEastAsia" w:hAnsiTheme="majorHAnsi" w:cstheme="majorBidi"/>
      <w:color w:val="00244E"/>
      <w:sz w:val="28"/>
      <w:szCs w:val="26"/>
      <w:lang w:eastAsia="nb-NO"/>
    </w:rPr>
  </w:style>
  <w:style w:type="character" w:customStyle="1" w:styleId="Overskrift4Tegn">
    <w:name w:val="Overskrift 4 Tegn"/>
    <w:basedOn w:val="Standardskriftforavsnitt"/>
    <w:link w:val="Overskrift4"/>
    <w:uiPriority w:val="9"/>
    <w:rsid w:val="00130436"/>
    <w:rPr>
      <w:rFonts w:asciiTheme="majorHAnsi" w:eastAsiaTheme="majorEastAsia" w:hAnsiTheme="majorHAnsi" w:cstheme="majorBidi"/>
      <w:b/>
      <w:i/>
      <w:iCs/>
      <w:color w:val="00244E"/>
      <w:sz w:val="24"/>
      <w:szCs w:val="26"/>
      <w:lang w:eastAsia="nb-NO"/>
    </w:rPr>
  </w:style>
  <w:style w:type="paragraph" w:customStyle="1" w:styleId="Bilde">
    <w:name w:val="Bilde"/>
    <w:basedOn w:val="Normal"/>
    <w:link w:val="BildeTegn"/>
    <w:uiPriority w:val="10"/>
    <w:unhideWhenUsed/>
    <w:qFormat/>
    <w:rsid w:val="000224CF"/>
    <w:rPr>
      <w:i/>
      <w:sz w:val="20"/>
    </w:rPr>
  </w:style>
  <w:style w:type="character" w:customStyle="1" w:styleId="BildeTegn">
    <w:name w:val="Bilde Tegn"/>
    <w:basedOn w:val="Standardskriftforavsnitt"/>
    <w:link w:val="Bilde"/>
    <w:uiPriority w:val="10"/>
    <w:rsid w:val="00480A9C"/>
    <w:rPr>
      <w:i/>
      <w:sz w:val="20"/>
    </w:rPr>
  </w:style>
  <w:style w:type="paragraph" w:styleId="Bobletekst">
    <w:name w:val="Balloon Text"/>
    <w:basedOn w:val="Normal"/>
    <w:link w:val="BobletekstTegn"/>
    <w:uiPriority w:val="99"/>
    <w:semiHidden/>
    <w:unhideWhenUsed/>
    <w:rsid w:val="0075129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5129A"/>
    <w:rPr>
      <w:rFonts w:ascii="Segoe UI" w:hAnsi="Segoe UI" w:cs="Segoe UI"/>
      <w:sz w:val="18"/>
      <w:szCs w:val="18"/>
    </w:rPr>
  </w:style>
  <w:style w:type="character" w:styleId="Plassholdertekst">
    <w:name w:val="Placeholder Text"/>
    <w:basedOn w:val="Standardskriftforavsnitt"/>
    <w:uiPriority w:val="99"/>
    <w:semiHidden/>
    <w:rsid w:val="00637FE6"/>
    <w:rPr>
      <w:color w:val="808080"/>
    </w:rPr>
  </w:style>
  <w:style w:type="paragraph" w:styleId="Topptekst">
    <w:name w:val="header"/>
    <w:basedOn w:val="Normal"/>
    <w:link w:val="TopptekstTegn"/>
    <w:uiPriority w:val="99"/>
    <w:unhideWhenUsed/>
    <w:rsid w:val="005127E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127E3"/>
  </w:style>
  <w:style w:type="paragraph" w:styleId="Bunntekst">
    <w:name w:val="footer"/>
    <w:basedOn w:val="Normal"/>
    <w:link w:val="BunntekstTegn"/>
    <w:uiPriority w:val="99"/>
    <w:unhideWhenUsed/>
    <w:rsid w:val="005127E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127E3"/>
  </w:style>
  <w:style w:type="character" w:customStyle="1" w:styleId="Overskrift5Tegn">
    <w:name w:val="Overskrift 5 Tegn"/>
    <w:basedOn w:val="Standardskriftforavsnitt"/>
    <w:link w:val="Overskrift5"/>
    <w:uiPriority w:val="9"/>
    <w:rsid w:val="005E7557"/>
    <w:rPr>
      <w:rFonts w:asciiTheme="majorHAnsi" w:eastAsiaTheme="majorEastAsia" w:hAnsiTheme="majorHAnsi" w:cstheme="majorBidi"/>
      <w:color w:val="2F5496" w:themeColor="accent1" w:themeShade="BF"/>
    </w:rPr>
  </w:style>
  <w:style w:type="paragraph" w:styleId="Overskriftforinnholdsfortegnelse">
    <w:name w:val="TOC Heading"/>
    <w:basedOn w:val="Overskrift1"/>
    <w:next w:val="Normal"/>
    <w:uiPriority w:val="39"/>
    <w:unhideWhenUsed/>
    <w:qFormat/>
    <w:rsid w:val="00130436"/>
    <w:pPr>
      <w:spacing w:before="240" w:after="0" w:line="259" w:lineRule="auto"/>
      <w:outlineLvl w:val="9"/>
    </w:pPr>
    <w:rPr>
      <w:rFonts w:eastAsiaTheme="majorEastAsia" w:cstheme="majorBidi"/>
      <w:color w:val="2F5496" w:themeColor="accent1" w:themeShade="BF"/>
      <w:sz w:val="32"/>
      <w:szCs w:val="32"/>
    </w:rPr>
  </w:style>
  <w:style w:type="paragraph" w:styleId="INNH1">
    <w:name w:val="toc 1"/>
    <w:basedOn w:val="Normal"/>
    <w:next w:val="Normal"/>
    <w:autoRedefine/>
    <w:uiPriority w:val="39"/>
    <w:unhideWhenUsed/>
    <w:rsid w:val="00130436"/>
    <w:pPr>
      <w:spacing w:after="100"/>
    </w:pPr>
  </w:style>
  <w:style w:type="paragraph" w:styleId="INNH2">
    <w:name w:val="toc 2"/>
    <w:basedOn w:val="Normal"/>
    <w:next w:val="Normal"/>
    <w:autoRedefine/>
    <w:uiPriority w:val="39"/>
    <w:unhideWhenUsed/>
    <w:rsid w:val="00130436"/>
    <w:pPr>
      <w:spacing w:after="100"/>
      <w:ind w:left="220"/>
    </w:pPr>
  </w:style>
  <w:style w:type="paragraph" w:styleId="INNH3">
    <w:name w:val="toc 3"/>
    <w:basedOn w:val="Normal"/>
    <w:next w:val="Normal"/>
    <w:autoRedefine/>
    <w:uiPriority w:val="39"/>
    <w:unhideWhenUsed/>
    <w:rsid w:val="00130436"/>
    <w:pPr>
      <w:spacing w:after="100"/>
      <w:ind w:left="440"/>
    </w:pPr>
  </w:style>
  <w:style w:type="character" w:customStyle="1" w:styleId="Overskrift6Tegn">
    <w:name w:val="Overskrift 6 Tegn"/>
    <w:basedOn w:val="Standardskriftforavsnitt"/>
    <w:link w:val="Overskrift6"/>
    <w:uiPriority w:val="9"/>
    <w:rsid w:val="00130436"/>
    <w:rPr>
      <w:rFonts w:asciiTheme="majorHAnsi" w:eastAsiaTheme="majorEastAsia" w:hAnsiTheme="majorHAnsi" w:cstheme="majorBidi"/>
      <w:color w:val="1F3763" w:themeColor="accent1" w:themeShade="7F"/>
    </w:rPr>
  </w:style>
  <w:style w:type="paragraph" w:styleId="INNH4">
    <w:name w:val="toc 4"/>
    <w:basedOn w:val="Normal"/>
    <w:next w:val="Normal"/>
    <w:autoRedefine/>
    <w:uiPriority w:val="39"/>
    <w:unhideWhenUsed/>
    <w:rsid w:val="00130436"/>
    <w:pPr>
      <w:spacing w:after="100"/>
      <w:ind w:left="660"/>
    </w:pPr>
  </w:style>
  <w:style w:type="paragraph" w:styleId="INNH5">
    <w:name w:val="toc 5"/>
    <w:basedOn w:val="Normal"/>
    <w:next w:val="Normal"/>
    <w:autoRedefine/>
    <w:uiPriority w:val="39"/>
    <w:unhideWhenUsed/>
    <w:rsid w:val="00130436"/>
    <w:pPr>
      <w:spacing w:after="100"/>
      <w:ind w:left="880"/>
    </w:pPr>
  </w:style>
  <w:style w:type="paragraph" w:styleId="INNH6">
    <w:name w:val="toc 6"/>
    <w:basedOn w:val="Normal"/>
    <w:next w:val="Normal"/>
    <w:autoRedefine/>
    <w:uiPriority w:val="39"/>
    <w:unhideWhenUsed/>
    <w:rsid w:val="002A649C"/>
    <w:pPr>
      <w:spacing w:after="100"/>
      <w:ind w:left="1100"/>
    </w:pPr>
  </w:style>
  <w:style w:type="table" w:styleId="Tabellrutenett">
    <w:name w:val="Table Grid"/>
    <w:basedOn w:val="Vanligtabell"/>
    <w:uiPriority w:val="39"/>
    <w:rsid w:val="00904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4535EC"/>
    <w:pPr>
      <w:ind w:left="720"/>
      <w:contextualSpacing/>
    </w:pPr>
  </w:style>
  <w:style w:type="character" w:styleId="Ulstomtale">
    <w:name w:val="Unresolved Mention"/>
    <w:basedOn w:val="Standardskriftforavsnitt"/>
    <w:uiPriority w:val="99"/>
    <w:semiHidden/>
    <w:unhideWhenUsed/>
    <w:rsid w:val="004535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creativecommons.org/licenses/by-nc-sa/3.0/no/"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hyperlink" Target="http://creativecommons.org/licenses/by-nc-sa/3.0/no/"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artsdatabanken.no/fremmedarter/2018/N/2043"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artsdatabanken.no/rodlisteforarter/2021"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O:\NATUR%20OG%20VERN\FAGGRUPPE%20VERN\FORVALTNINGSPLANER%20UNDER%20ARBEID\NATURRESERVATER\Kile\Endelig%20skj&#248;tselsplan%20for%20Kile%20NR%20rapportmal%201.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MIN rapport">
      <a:majorFont>
        <a:latin typeface="Open Sans Semi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A4D0E-B4B1-4B47-8EAB-E91B56A31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Endelig skjøtselsplan for Kile NR rapportmal 1</Template>
  <TotalTime>17</TotalTime>
  <Pages>27</Pages>
  <Words>7948</Words>
  <Characters>42129</Characters>
  <Application>Microsoft Office Word</Application>
  <DocSecurity>0</DocSecurity>
  <Lines>351</Lines>
  <Paragraphs>99</Paragraphs>
  <ScaleCrop>false</ScaleCrop>
  <HeadingPairs>
    <vt:vector size="2" baseType="variant">
      <vt:variant>
        <vt:lpstr>Tittel</vt:lpstr>
      </vt:variant>
      <vt:variant>
        <vt:i4>1</vt:i4>
      </vt:variant>
    </vt:vector>
  </HeadingPairs>
  <TitlesOfParts>
    <vt:vector size="1" baseType="lpstr">
      <vt:lpstr>Rapport</vt:lpstr>
    </vt:vector>
  </TitlesOfParts>
  <Company/>
  <LinksUpToDate>false</LinksUpToDate>
  <CharactersWithSpaces>49978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
  <dc:creator>Klæbo, Harald</dc:creator>
  <cp:keywords/>
  <dc:description/>
  <cp:lastModifiedBy>Klæbo, Harald</cp:lastModifiedBy>
  <cp:revision>3</cp:revision>
  <cp:lastPrinted>2022-01-27T09:46:00Z</cp:lastPrinted>
  <dcterms:created xsi:type="dcterms:W3CDTF">2022-02-03T12:07:00Z</dcterms:created>
  <dcterms:modified xsi:type="dcterms:W3CDTF">2022-02-03T12:24:00Z</dcterms:modified>
</cp:coreProperties>
</file>