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CA5" w:rsidRDefault="00B21CA5" w:rsidP="00B21CA5">
      <w:pPr>
        <w:pStyle w:val="Overskrift1"/>
      </w:pPr>
      <w:bookmarkStart w:id="0" w:name="_GoBack"/>
      <w:bookmarkEnd w:id="0"/>
      <w:r>
        <w:t>Bevaringsmål for Våletjern naturreservat</w:t>
      </w:r>
    </w:p>
    <w:p w:rsidR="00B21CA5" w:rsidRPr="00B21CA5" w:rsidRDefault="00B21CA5" w:rsidP="00B21CA5"/>
    <w:tbl>
      <w:tblPr>
        <w:tblStyle w:val="Rutenettabell4uthevingsfarge5"/>
        <w:tblW w:w="15025" w:type="dxa"/>
        <w:tblLook w:val="0420" w:firstRow="1" w:lastRow="0" w:firstColumn="0" w:lastColumn="0" w:noHBand="0" w:noVBand="1"/>
      </w:tblPr>
      <w:tblGrid>
        <w:gridCol w:w="2677"/>
        <w:gridCol w:w="2556"/>
        <w:gridCol w:w="2575"/>
        <w:gridCol w:w="2405"/>
        <w:gridCol w:w="2406"/>
        <w:gridCol w:w="2406"/>
      </w:tblGrid>
      <w:tr w:rsidR="00B21CA5" w:rsidTr="00C42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tcW w:w="2677" w:type="dxa"/>
          </w:tcPr>
          <w:p w:rsidR="00B21CA5" w:rsidRPr="00BD4A5C" w:rsidRDefault="00B21CA5" w:rsidP="00C4279C">
            <w:pPr>
              <w:rPr>
                <w:b w:val="0"/>
              </w:rPr>
            </w:pPr>
            <w:r w:rsidRPr="00BD4A5C">
              <w:t>Naturkvalitet</w:t>
            </w:r>
          </w:p>
        </w:tc>
        <w:tc>
          <w:tcPr>
            <w:tcW w:w="2556" w:type="dxa"/>
          </w:tcPr>
          <w:p w:rsidR="00B21CA5" w:rsidRPr="00BD4A5C" w:rsidRDefault="00B21CA5" w:rsidP="00C4279C">
            <w:pPr>
              <w:rPr>
                <w:b w:val="0"/>
              </w:rPr>
            </w:pPr>
            <w:r w:rsidRPr="00BD4A5C">
              <w:t>Bevaringsmål</w:t>
            </w:r>
          </w:p>
        </w:tc>
        <w:tc>
          <w:tcPr>
            <w:tcW w:w="2575" w:type="dxa"/>
          </w:tcPr>
          <w:p w:rsidR="00B21CA5" w:rsidRPr="00BD4A5C" w:rsidRDefault="00B21CA5" w:rsidP="00C4279C">
            <w:pPr>
              <w:rPr>
                <w:b w:val="0"/>
              </w:rPr>
            </w:pPr>
            <w:r w:rsidRPr="00BD4A5C">
              <w:t>Tilstand</w:t>
            </w:r>
          </w:p>
        </w:tc>
        <w:tc>
          <w:tcPr>
            <w:tcW w:w="2405" w:type="dxa"/>
          </w:tcPr>
          <w:p w:rsidR="00B21CA5" w:rsidRPr="00BD4A5C" w:rsidRDefault="00B21CA5" w:rsidP="00C4279C">
            <w:pPr>
              <w:rPr>
                <w:b w:val="0"/>
              </w:rPr>
            </w:pPr>
            <w:r w:rsidRPr="00BD4A5C">
              <w:t>Påvirkning</w:t>
            </w:r>
          </w:p>
        </w:tc>
        <w:tc>
          <w:tcPr>
            <w:tcW w:w="2406" w:type="dxa"/>
          </w:tcPr>
          <w:p w:rsidR="00B21CA5" w:rsidRPr="00BD4A5C" w:rsidRDefault="00B21CA5" w:rsidP="00C4279C">
            <w:pPr>
              <w:rPr>
                <w:b w:val="0"/>
              </w:rPr>
            </w:pPr>
            <w:r w:rsidRPr="00BD4A5C">
              <w:t>Oppfølging</w:t>
            </w:r>
          </w:p>
        </w:tc>
        <w:tc>
          <w:tcPr>
            <w:tcW w:w="2406" w:type="dxa"/>
          </w:tcPr>
          <w:p w:rsidR="00B21CA5" w:rsidRPr="00BD4A5C" w:rsidRDefault="00B21CA5" w:rsidP="00C4279C">
            <w:pPr>
              <w:rPr>
                <w:b w:val="0"/>
              </w:rPr>
            </w:pPr>
            <w:r w:rsidRPr="00BD4A5C">
              <w:t>Aktuelle tiltak</w:t>
            </w:r>
          </w:p>
        </w:tc>
      </w:tr>
      <w:tr w:rsidR="00B21CA5" w:rsidTr="00C42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6"/>
        </w:trPr>
        <w:tc>
          <w:tcPr>
            <w:tcW w:w="2677" w:type="dxa"/>
          </w:tcPr>
          <w:p w:rsidR="00B21CA5" w:rsidRDefault="00B21CA5" w:rsidP="00C4279C">
            <w:r>
              <w:t>Myrkompleks i nordre halvdel av reservatet.</w:t>
            </w:r>
          </w:p>
          <w:p w:rsidR="00B21CA5" w:rsidRDefault="00B21CA5" w:rsidP="00C4279C"/>
          <w:p w:rsidR="00B21CA5" w:rsidRDefault="00B21CA5" w:rsidP="00C4279C">
            <w:r>
              <w:t>Viktig klassisk kvartærbotanisk lokalitet (pollen og makrofossiler).</w:t>
            </w:r>
          </w:p>
        </w:tc>
        <w:tc>
          <w:tcPr>
            <w:tcW w:w="2556" w:type="dxa"/>
          </w:tcPr>
          <w:p w:rsidR="00B21CA5" w:rsidRPr="002A063E" w:rsidRDefault="00B21CA5" w:rsidP="00C4279C">
            <w:pPr>
              <w:rPr>
                <w:b/>
                <w:bCs/>
              </w:rPr>
            </w:pPr>
            <w:r w:rsidRPr="002A063E">
              <w:rPr>
                <w:b/>
                <w:bCs/>
              </w:rPr>
              <w:t>Bevare myrkomplekset i størst mulig intakt tilstand</w:t>
            </w:r>
          </w:p>
        </w:tc>
        <w:tc>
          <w:tcPr>
            <w:tcW w:w="2575" w:type="dxa"/>
          </w:tcPr>
          <w:p w:rsidR="00B21CA5" w:rsidRDefault="00B21CA5" w:rsidP="00C4279C">
            <w:r>
              <w:t>Myrkomplekset er betydelig påvirket av grøfting og torvtak fra omkring 1880.</w:t>
            </w:r>
          </w:p>
          <w:p w:rsidR="00B21CA5" w:rsidRDefault="00B21CA5" w:rsidP="00C4279C"/>
          <w:p w:rsidR="00B21CA5" w:rsidRDefault="00B21CA5" w:rsidP="00C4279C">
            <w:r>
              <w:t xml:space="preserve">Under tilgroing, med økende </w:t>
            </w:r>
            <w:proofErr w:type="spellStart"/>
            <w:r>
              <w:t>tresjikt</w:t>
            </w:r>
            <w:proofErr w:type="spellEnd"/>
            <w:r>
              <w:t>, furu, litt bjørk</w:t>
            </w:r>
          </w:p>
          <w:p w:rsidR="00B21CA5" w:rsidRDefault="00B21CA5" w:rsidP="00C4279C"/>
          <w:p w:rsidR="00B21CA5" w:rsidRDefault="00B21CA5" w:rsidP="00C4279C">
            <w:r>
              <w:t>Tilstand: usikker/dårlig</w:t>
            </w:r>
          </w:p>
        </w:tc>
        <w:tc>
          <w:tcPr>
            <w:tcW w:w="2405" w:type="dxa"/>
          </w:tcPr>
          <w:p w:rsidR="00B21CA5" w:rsidRDefault="00B21CA5" w:rsidP="00C4279C">
            <w:r>
              <w:t>Vannstanden i tjernet og myra senket i 1940-årene og antagelig i 1983-84. Grøfting, evt. opprenskning i utløpsbekken og mot tilgrensede jordbruksarealer. Øverste torvlag ± ødelagt</w:t>
            </w:r>
          </w:p>
        </w:tc>
        <w:tc>
          <w:tcPr>
            <w:tcW w:w="2406" w:type="dxa"/>
          </w:tcPr>
          <w:p w:rsidR="00B21CA5" w:rsidRDefault="00B21CA5" w:rsidP="00C4279C">
            <w:r>
              <w:t>Hovedtrekk i utbredelse av vegetasjon kan registreres på flybilder. Forutsetter gjentatt flybilde-fotografering ca. hvert 5. år.</w:t>
            </w:r>
          </w:p>
          <w:p w:rsidR="00B21CA5" w:rsidRDefault="00B21CA5" w:rsidP="00C4279C"/>
          <w:p w:rsidR="00B21CA5" w:rsidRDefault="00B21CA5" w:rsidP="00C4279C">
            <w:r>
              <w:t>Alternativt: befaring i felt. Hovedtrekk i vegetasjonsbildet kan registreres av oppsynet.</w:t>
            </w:r>
          </w:p>
        </w:tc>
        <w:tc>
          <w:tcPr>
            <w:tcW w:w="2406" w:type="dxa"/>
          </w:tcPr>
          <w:p w:rsidR="00B21CA5" w:rsidRDefault="00B21CA5" w:rsidP="00C4279C">
            <w:r>
              <w:t xml:space="preserve">Sikre at normalvannstanden ikke går under 9,5 m i forhold til etablert fastmerke. </w:t>
            </w:r>
          </w:p>
        </w:tc>
      </w:tr>
      <w:tr w:rsidR="00B21CA5" w:rsidTr="00C4279C">
        <w:trPr>
          <w:trHeight w:val="301"/>
        </w:trPr>
        <w:tc>
          <w:tcPr>
            <w:tcW w:w="2677" w:type="dxa"/>
          </w:tcPr>
          <w:p w:rsidR="00B21CA5" w:rsidRDefault="00B21CA5" w:rsidP="00C4279C">
            <w:r>
              <w:t>Takrør- og sjøsivaksbeltet, inkl. dunkjevlebestander.</w:t>
            </w:r>
          </w:p>
          <w:p w:rsidR="00B21CA5" w:rsidRDefault="00B21CA5" w:rsidP="00C4279C"/>
          <w:p w:rsidR="00B21CA5" w:rsidRDefault="00B21CA5" w:rsidP="00C4279C">
            <w:r>
              <w:t>Forekomst av sjeldne/truete plantearter.</w:t>
            </w:r>
          </w:p>
          <w:p w:rsidR="00B21CA5" w:rsidRDefault="00B21CA5" w:rsidP="00C4279C"/>
          <w:p w:rsidR="00B21CA5" w:rsidRDefault="00B21CA5" w:rsidP="00C4279C">
            <w:r>
              <w:t>Viktig for dyre- og fuglelivet.</w:t>
            </w:r>
          </w:p>
        </w:tc>
        <w:tc>
          <w:tcPr>
            <w:tcW w:w="2556" w:type="dxa"/>
          </w:tcPr>
          <w:p w:rsidR="00B21CA5" w:rsidRDefault="00B21CA5" w:rsidP="00C4279C">
            <w:pPr>
              <w:rPr>
                <w:b/>
                <w:bCs/>
              </w:rPr>
            </w:pPr>
            <w:r w:rsidRPr="002A063E">
              <w:rPr>
                <w:b/>
                <w:bCs/>
              </w:rPr>
              <w:t xml:space="preserve">Bevare vegetasjonssonen i et omfang som tilsvarer dagens utbredelse i tjernet. </w:t>
            </w:r>
          </w:p>
          <w:p w:rsidR="00B21CA5" w:rsidRDefault="00B21CA5" w:rsidP="00C4279C">
            <w:pPr>
              <w:rPr>
                <w:b/>
                <w:bCs/>
              </w:rPr>
            </w:pPr>
          </w:p>
          <w:p w:rsidR="00B21CA5" w:rsidRPr="002A063E" w:rsidRDefault="00B21CA5" w:rsidP="00C4279C">
            <w:pPr>
              <w:rPr>
                <w:b/>
                <w:bCs/>
              </w:rPr>
            </w:pPr>
            <w:r w:rsidRPr="002A063E">
              <w:rPr>
                <w:b/>
                <w:bCs/>
              </w:rPr>
              <w:t>Vegetasjonsbeltene bør ikke øke i omfang, arealet av åpent vann må bevares på dagens nivå.</w:t>
            </w:r>
          </w:p>
        </w:tc>
        <w:tc>
          <w:tcPr>
            <w:tcW w:w="2575" w:type="dxa"/>
          </w:tcPr>
          <w:p w:rsidR="00B21CA5" w:rsidRDefault="00B21CA5" w:rsidP="00C4279C">
            <w:r>
              <w:t xml:space="preserve">Utbredelse av vegetasjonsbeltene varierer over tid, avhengig av vær-episoder, isforhold, vannstand osv. </w:t>
            </w:r>
          </w:p>
          <w:p w:rsidR="00B21CA5" w:rsidRDefault="00B21CA5" w:rsidP="00C4279C"/>
          <w:p w:rsidR="00B21CA5" w:rsidRDefault="00B21CA5" w:rsidP="00C4279C">
            <w:r>
              <w:t>I 2008 var vegetasjonsbeltet redusert i forhold til største utbredelse ca. 1970.</w:t>
            </w:r>
          </w:p>
          <w:p w:rsidR="00B21CA5" w:rsidRDefault="00B21CA5" w:rsidP="00C4279C"/>
          <w:p w:rsidR="00B21CA5" w:rsidRDefault="00B21CA5" w:rsidP="00C4279C">
            <w:r>
              <w:t>Tilstand: god</w:t>
            </w:r>
          </w:p>
        </w:tc>
        <w:tc>
          <w:tcPr>
            <w:tcW w:w="2405" w:type="dxa"/>
          </w:tcPr>
          <w:p w:rsidR="00B21CA5" w:rsidRDefault="00B21CA5" w:rsidP="00C4279C">
            <w:r>
              <w:lastRenderedPageBreak/>
              <w:t>Vannstandsregimet.</w:t>
            </w:r>
          </w:p>
          <w:p w:rsidR="00B21CA5" w:rsidRDefault="00B21CA5" w:rsidP="00C4279C"/>
          <w:p w:rsidR="00B21CA5" w:rsidRDefault="00B21CA5" w:rsidP="00C4279C">
            <w:proofErr w:type="spellStart"/>
            <w:r>
              <w:t>Senking</w:t>
            </w:r>
            <w:proofErr w:type="spellEnd"/>
            <w:r>
              <w:t xml:space="preserve"> av vannstanden.</w:t>
            </w:r>
          </w:p>
          <w:p w:rsidR="00B21CA5" w:rsidRDefault="00B21CA5" w:rsidP="00C4279C"/>
          <w:p w:rsidR="00B21CA5" w:rsidRDefault="00B21CA5" w:rsidP="00C4279C">
            <w:r>
              <w:t>Eutrofiering.</w:t>
            </w:r>
          </w:p>
        </w:tc>
        <w:tc>
          <w:tcPr>
            <w:tcW w:w="2406" w:type="dxa"/>
          </w:tcPr>
          <w:p w:rsidR="00B21CA5" w:rsidRDefault="00B21CA5" w:rsidP="00C4279C">
            <w:r>
              <w:t>Hovedtrekk i utbredelse av vegetasjonsbeltene kan registreres på flybilder. Forutsetter gjentatt flybilde-fotografering ca. hvert 5. år.</w:t>
            </w:r>
          </w:p>
          <w:p w:rsidR="00B21CA5" w:rsidRDefault="00B21CA5" w:rsidP="00C4279C"/>
          <w:p w:rsidR="00B21CA5" w:rsidRDefault="00B21CA5" w:rsidP="00C4279C">
            <w:r>
              <w:t xml:space="preserve">Alternativt: befaring i felt. Hovedtrekk i </w:t>
            </w:r>
            <w:r>
              <w:lastRenderedPageBreak/>
              <w:t>vegetasjonsbildet kan registreres av oppsynet.</w:t>
            </w:r>
          </w:p>
        </w:tc>
        <w:tc>
          <w:tcPr>
            <w:tcW w:w="2406" w:type="dxa"/>
          </w:tcPr>
          <w:p w:rsidR="00B21CA5" w:rsidRDefault="00B21CA5" w:rsidP="00C4279C">
            <w:r>
              <w:lastRenderedPageBreak/>
              <w:t>Sikre at normalvannstanden ikke går under 9,5 m i forhold til etablert fastmerke. Midlertidig heving av vannstand vinterstid.</w:t>
            </w:r>
          </w:p>
          <w:p w:rsidR="00B21CA5" w:rsidRDefault="00B21CA5" w:rsidP="00C4279C"/>
          <w:p w:rsidR="00B21CA5" w:rsidRDefault="00B21CA5" w:rsidP="00C4279C">
            <w:r>
              <w:t xml:space="preserve">Redusere tilførsel av næringsstoffer til innsjøen og evt. Følge </w:t>
            </w:r>
            <w:r>
              <w:lastRenderedPageBreak/>
              <w:t>opp med registrering av vannkvalitet.</w:t>
            </w:r>
          </w:p>
        </w:tc>
      </w:tr>
      <w:tr w:rsidR="00B21CA5" w:rsidTr="00C42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tcW w:w="2677" w:type="dxa"/>
          </w:tcPr>
          <w:p w:rsidR="00B21CA5" w:rsidRDefault="00B21CA5" w:rsidP="00C4279C">
            <w:r>
              <w:lastRenderedPageBreak/>
              <w:t>Rik sumpskog/gråseljekratt i et belte omkring tjernet. Sterkt truet naturtype.</w:t>
            </w:r>
          </w:p>
          <w:p w:rsidR="00B21CA5" w:rsidRDefault="00B21CA5" w:rsidP="00C4279C"/>
          <w:p w:rsidR="00B21CA5" w:rsidRDefault="00B21CA5" w:rsidP="00C4279C">
            <w:r>
              <w:t>Forekomst av sjeldne/truete plantearter (Rødlistearter).</w:t>
            </w:r>
          </w:p>
        </w:tc>
        <w:tc>
          <w:tcPr>
            <w:tcW w:w="2556" w:type="dxa"/>
          </w:tcPr>
          <w:p w:rsidR="00B21CA5" w:rsidRPr="002A063E" w:rsidRDefault="00B21CA5" w:rsidP="00C4279C">
            <w:pPr>
              <w:rPr>
                <w:b/>
                <w:bCs/>
              </w:rPr>
            </w:pPr>
            <w:r w:rsidRPr="002A063E">
              <w:rPr>
                <w:b/>
                <w:bCs/>
              </w:rPr>
              <w:t>Bevare den rike sumpskogen i størst mulig intakt stand.</w:t>
            </w:r>
          </w:p>
        </w:tc>
        <w:tc>
          <w:tcPr>
            <w:tcW w:w="2575" w:type="dxa"/>
          </w:tcPr>
          <w:p w:rsidR="00B21CA5" w:rsidRDefault="00B21CA5" w:rsidP="00C4279C">
            <w:r>
              <w:t xml:space="preserve">Noe påvirket av menneskelig aktivitet. </w:t>
            </w:r>
          </w:p>
          <w:p w:rsidR="00B21CA5" w:rsidRDefault="00B21CA5" w:rsidP="00C4279C"/>
          <w:p w:rsidR="00B21CA5" w:rsidRDefault="00B21CA5" w:rsidP="00C4279C">
            <w:r>
              <w:t>Tilstand: god/usikker</w:t>
            </w:r>
          </w:p>
        </w:tc>
        <w:tc>
          <w:tcPr>
            <w:tcW w:w="2405" w:type="dxa"/>
          </w:tcPr>
          <w:p w:rsidR="00B21CA5" w:rsidRDefault="00B21CA5" w:rsidP="00C4279C">
            <w:proofErr w:type="spellStart"/>
            <w:r>
              <w:t>Senking</w:t>
            </w:r>
            <w:proofErr w:type="spellEnd"/>
            <w:r>
              <w:t xml:space="preserve"> av vannstand i tjernet. </w:t>
            </w:r>
          </w:p>
          <w:p w:rsidR="00B21CA5" w:rsidRDefault="00B21CA5" w:rsidP="00C4279C"/>
          <w:p w:rsidR="00B21CA5" w:rsidRDefault="00B21CA5" w:rsidP="00C4279C">
            <w:r>
              <w:t>Grøfting i tilgrensede jordbruksarealer.</w:t>
            </w:r>
          </w:p>
        </w:tc>
        <w:tc>
          <w:tcPr>
            <w:tcW w:w="2406" w:type="dxa"/>
          </w:tcPr>
          <w:p w:rsidR="00B21CA5" w:rsidRDefault="00B21CA5" w:rsidP="00C4279C">
            <w:r>
              <w:t>Hovedtrekk i utbredelse av vegetasjonsbeltene kan registreres på flybilder. Forutsetter gjentatt flybilde-fotografering ca. hvert 5. år.</w:t>
            </w:r>
          </w:p>
          <w:p w:rsidR="00B21CA5" w:rsidRDefault="00B21CA5" w:rsidP="00C4279C"/>
          <w:p w:rsidR="00B21CA5" w:rsidRDefault="00B21CA5" w:rsidP="00C4279C">
            <w:r>
              <w:t>Alternativt: befaring i felt. Hovedtrekk i vegetasjonsbildet kan registreres av oppsynet.</w:t>
            </w:r>
          </w:p>
        </w:tc>
        <w:tc>
          <w:tcPr>
            <w:tcW w:w="2406" w:type="dxa"/>
          </w:tcPr>
          <w:p w:rsidR="00B21CA5" w:rsidRDefault="00B21CA5" w:rsidP="00C4279C">
            <w:r>
              <w:t>Sikre at normalvannstanden ikke går under 9,5 m i forhold til etablert fastmerke.</w:t>
            </w:r>
          </w:p>
          <w:p w:rsidR="00B21CA5" w:rsidRDefault="00B21CA5" w:rsidP="00C4279C"/>
          <w:p w:rsidR="00B21CA5" w:rsidRDefault="00B21CA5" w:rsidP="00C4279C">
            <w:r>
              <w:t>Ikke tillate hogst og andre inngrep.</w:t>
            </w:r>
          </w:p>
        </w:tc>
      </w:tr>
      <w:tr w:rsidR="00B21CA5" w:rsidTr="00C4279C">
        <w:trPr>
          <w:trHeight w:val="319"/>
        </w:trPr>
        <w:tc>
          <w:tcPr>
            <w:tcW w:w="2677" w:type="dxa"/>
          </w:tcPr>
          <w:p w:rsidR="00B21CA5" w:rsidRDefault="00B21CA5" w:rsidP="00C4279C">
            <w:r>
              <w:t xml:space="preserve">Hekkelokaliteter for våtmarksfugler. (ender, </w:t>
            </w:r>
            <w:proofErr w:type="gramStart"/>
            <w:r>
              <w:t>dykkere,</w:t>
            </w:r>
            <w:proofErr w:type="gramEnd"/>
            <w:r>
              <w:t xml:space="preserve"> andre vannfugl). Rødlistede hekkende arter:</w:t>
            </w:r>
          </w:p>
          <w:p w:rsidR="00B21CA5" w:rsidRDefault="00B21CA5" w:rsidP="00C4279C">
            <w:r>
              <w:t xml:space="preserve">Horndykker (VU), Sivhøne (VU). Potensiell lokalitet for </w:t>
            </w:r>
            <w:proofErr w:type="spellStart"/>
            <w:r>
              <w:t>myrrikse</w:t>
            </w:r>
            <w:proofErr w:type="spellEnd"/>
            <w:r>
              <w:t xml:space="preserve"> og </w:t>
            </w:r>
            <w:proofErr w:type="spellStart"/>
            <w:r>
              <w:t>vannrikse</w:t>
            </w:r>
            <w:proofErr w:type="spellEnd"/>
            <w:r>
              <w:t>.</w:t>
            </w:r>
          </w:p>
        </w:tc>
        <w:tc>
          <w:tcPr>
            <w:tcW w:w="2556" w:type="dxa"/>
          </w:tcPr>
          <w:p w:rsidR="00B21CA5" w:rsidRPr="002A063E" w:rsidRDefault="00B21CA5" w:rsidP="00C4279C">
            <w:pPr>
              <w:rPr>
                <w:b/>
                <w:bCs/>
              </w:rPr>
            </w:pPr>
            <w:r w:rsidRPr="002A063E">
              <w:rPr>
                <w:b/>
                <w:bCs/>
              </w:rPr>
              <w:t xml:space="preserve">Bevare Våletjernet i nåværende tilstand: Slik at det er egnet som hekkelokalitet for vannfugl. (hindre gjengroing, sikre tilstrekkelig høy vannstand, bevare vegetasjonsbeltene). </w:t>
            </w:r>
          </w:p>
          <w:p w:rsidR="00B21CA5" w:rsidRPr="002A063E" w:rsidRDefault="00B21CA5" w:rsidP="00C4279C">
            <w:pPr>
              <w:rPr>
                <w:b/>
                <w:bCs/>
              </w:rPr>
            </w:pPr>
          </w:p>
          <w:p w:rsidR="00B21CA5" w:rsidRDefault="00B21CA5" w:rsidP="00C4279C">
            <w:r w:rsidRPr="002A063E">
              <w:rPr>
                <w:b/>
                <w:bCs/>
              </w:rPr>
              <w:t>Regelmessig hekking av minst ett par horndykker</w:t>
            </w:r>
            <w:r>
              <w:t>.</w:t>
            </w:r>
          </w:p>
        </w:tc>
        <w:tc>
          <w:tcPr>
            <w:tcW w:w="2575" w:type="dxa"/>
          </w:tcPr>
          <w:p w:rsidR="00B21CA5" w:rsidRDefault="00B21CA5" w:rsidP="00C4279C">
            <w:r>
              <w:t xml:space="preserve">Varierende forekomst, bl.a. hettemåker varierer sterkt i antall. </w:t>
            </w:r>
          </w:p>
          <w:p w:rsidR="00B21CA5" w:rsidRDefault="00B21CA5" w:rsidP="00C4279C"/>
          <w:p w:rsidR="00B21CA5" w:rsidRDefault="00B21CA5" w:rsidP="00C4279C">
            <w:r>
              <w:t xml:space="preserve">Regelmessig hekking av horndykker, sivhøne + div. andefugler. </w:t>
            </w:r>
            <w:proofErr w:type="spellStart"/>
            <w:r>
              <w:t>Myrrikse</w:t>
            </w:r>
            <w:proofErr w:type="spellEnd"/>
            <w:r>
              <w:t xml:space="preserve"> (EN) og </w:t>
            </w:r>
            <w:proofErr w:type="spellStart"/>
            <w:r>
              <w:t>vannrikse</w:t>
            </w:r>
            <w:proofErr w:type="spellEnd"/>
            <w:r>
              <w:t xml:space="preserve"> (VU) hekket fram til 1970-tallet.</w:t>
            </w:r>
          </w:p>
          <w:p w:rsidR="00B21CA5" w:rsidRDefault="00B21CA5" w:rsidP="00C4279C"/>
          <w:p w:rsidR="00B21CA5" w:rsidRDefault="00B21CA5" w:rsidP="00C4279C">
            <w:r>
              <w:t>Tilstand: god/usikker</w:t>
            </w:r>
          </w:p>
        </w:tc>
        <w:tc>
          <w:tcPr>
            <w:tcW w:w="2405" w:type="dxa"/>
          </w:tcPr>
          <w:p w:rsidR="00B21CA5" w:rsidRDefault="00B21CA5" w:rsidP="00C4279C">
            <w:r>
              <w:t>Vannstandsregimet.</w:t>
            </w:r>
          </w:p>
          <w:p w:rsidR="00B21CA5" w:rsidRDefault="00B21CA5" w:rsidP="00C4279C"/>
          <w:p w:rsidR="00B21CA5" w:rsidRDefault="00B21CA5" w:rsidP="00C4279C">
            <w:proofErr w:type="spellStart"/>
            <w:r>
              <w:t>Senking</w:t>
            </w:r>
            <w:proofErr w:type="spellEnd"/>
            <w:r>
              <w:t xml:space="preserve"> av vannstanden.</w:t>
            </w:r>
          </w:p>
          <w:p w:rsidR="00B21CA5" w:rsidRDefault="00B21CA5" w:rsidP="00C4279C"/>
          <w:p w:rsidR="00B21CA5" w:rsidRDefault="00B21CA5" w:rsidP="00C4279C">
            <w:r>
              <w:t>Eutrofiering.</w:t>
            </w:r>
          </w:p>
        </w:tc>
        <w:tc>
          <w:tcPr>
            <w:tcW w:w="2406" w:type="dxa"/>
          </w:tcPr>
          <w:p w:rsidR="00B21CA5" w:rsidRDefault="00B21CA5" w:rsidP="00C4279C">
            <w:r>
              <w:t xml:space="preserve">Årlige registreringer utføres av lokale ornitologer. </w:t>
            </w:r>
          </w:p>
          <w:p w:rsidR="00B21CA5" w:rsidRDefault="00B21CA5" w:rsidP="00C4279C"/>
          <w:p w:rsidR="00B21CA5" w:rsidRDefault="00B21CA5" w:rsidP="00C4279C">
            <w:r>
              <w:t>Rapporteres årlig til Fylkesmannen.</w:t>
            </w:r>
          </w:p>
        </w:tc>
        <w:tc>
          <w:tcPr>
            <w:tcW w:w="2406" w:type="dxa"/>
          </w:tcPr>
          <w:p w:rsidR="00B21CA5" w:rsidRDefault="00B21CA5" w:rsidP="00C4279C">
            <w:r>
              <w:t>Bevare vegetasjonstypene: begrense inngrep, hogst, ferdsel, sikre vannstand, overvåkning SNO.</w:t>
            </w:r>
          </w:p>
          <w:p w:rsidR="00B21CA5" w:rsidRDefault="00B21CA5" w:rsidP="00C4279C"/>
          <w:p w:rsidR="00B21CA5" w:rsidRDefault="00B21CA5" w:rsidP="00C4279C">
            <w:r>
              <w:t>Regelmessig registrering av fuglelivet.</w:t>
            </w:r>
          </w:p>
        </w:tc>
      </w:tr>
      <w:tr w:rsidR="00B21CA5" w:rsidTr="00C42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2677" w:type="dxa"/>
          </w:tcPr>
          <w:p w:rsidR="00B21CA5" w:rsidRDefault="00B21CA5" w:rsidP="00C4279C">
            <w:r>
              <w:t>Trekk- og rastelokaliteter for ender, og andre vannfugl, deriblant flere regionalt sjeldne arter.</w:t>
            </w:r>
          </w:p>
        </w:tc>
        <w:tc>
          <w:tcPr>
            <w:tcW w:w="2556" w:type="dxa"/>
          </w:tcPr>
          <w:p w:rsidR="00B21CA5" w:rsidRPr="002A063E" w:rsidRDefault="00B21CA5" w:rsidP="00C4279C">
            <w:pPr>
              <w:rPr>
                <w:b/>
                <w:bCs/>
              </w:rPr>
            </w:pPr>
            <w:r w:rsidRPr="002A063E">
              <w:rPr>
                <w:b/>
                <w:bCs/>
              </w:rPr>
              <w:t>Bevare Våletjernet i nåværende tilstand: Slik at det er egnet som trekk – og rastelokalitet for vannfugl.</w:t>
            </w:r>
          </w:p>
        </w:tc>
        <w:tc>
          <w:tcPr>
            <w:tcW w:w="2575" w:type="dxa"/>
          </w:tcPr>
          <w:p w:rsidR="00B21CA5" w:rsidRDefault="00B21CA5" w:rsidP="00C4279C">
            <w:r>
              <w:t>Ikke regelmessig registrering, usikre data, men flere regionalt sjeldne arter er registrert.</w:t>
            </w:r>
          </w:p>
          <w:p w:rsidR="00B21CA5" w:rsidRDefault="00B21CA5" w:rsidP="00C4279C"/>
          <w:p w:rsidR="00B21CA5" w:rsidRDefault="00B21CA5" w:rsidP="00C4279C">
            <w:r>
              <w:t>Tilstand: god/usikker</w:t>
            </w:r>
          </w:p>
        </w:tc>
        <w:tc>
          <w:tcPr>
            <w:tcW w:w="2405" w:type="dxa"/>
          </w:tcPr>
          <w:p w:rsidR="00B21CA5" w:rsidRDefault="00B21CA5" w:rsidP="00C4279C">
            <w:r>
              <w:t>Vannstandsregimet.</w:t>
            </w:r>
          </w:p>
          <w:p w:rsidR="00B21CA5" w:rsidRDefault="00B21CA5" w:rsidP="00C4279C"/>
          <w:p w:rsidR="00B21CA5" w:rsidRDefault="00B21CA5" w:rsidP="00C4279C">
            <w:proofErr w:type="spellStart"/>
            <w:r>
              <w:t>Senking</w:t>
            </w:r>
            <w:proofErr w:type="spellEnd"/>
            <w:r>
              <w:t xml:space="preserve"> av vannstanden.</w:t>
            </w:r>
          </w:p>
          <w:p w:rsidR="00B21CA5" w:rsidRDefault="00B21CA5" w:rsidP="00C4279C"/>
          <w:p w:rsidR="00B21CA5" w:rsidRDefault="00B21CA5" w:rsidP="00C4279C">
            <w:r>
              <w:t>Eutrofiering.</w:t>
            </w:r>
          </w:p>
        </w:tc>
        <w:tc>
          <w:tcPr>
            <w:tcW w:w="2406" w:type="dxa"/>
          </w:tcPr>
          <w:p w:rsidR="00B21CA5" w:rsidRDefault="00B21CA5" w:rsidP="00C4279C">
            <w:r>
              <w:t xml:space="preserve">Årlige registreringer utføres av lokale ornitologer. </w:t>
            </w:r>
          </w:p>
          <w:p w:rsidR="00B21CA5" w:rsidRDefault="00B21CA5" w:rsidP="00C4279C"/>
          <w:p w:rsidR="00B21CA5" w:rsidRDefault="00B21CA5" w:rsidP="00C4279C">
            <w:r>
              <w:t>Rapporteres årlig til Fylkesmannen.</w:t>
            </w:r>
          </w:p>
        </w:tc>
        <w:tc>
          <w:tcPr>
            <w:tcW w:w="2406" w:type="dxa"/>
          </w:tcPr>
          <w:p w:rsidR="00B21CA5" w:rsidRDefault="00B21CA5" w:rsidP="00C4279C">
            <w:r>
              <w:t>Bevare vegetasjonstypene: begrense inngrep, hogst, ferdsel og sikre vannstand.</w:t>
            </w:r>
          </w:p>
          <w:p w:rsidR="00B21CA5" w:rsidRDefault="00B21CA5" w:rsidP="00C4279C"/>
          <w:p w:rsidR="00B21CA5" w:rsidRPr="008A503A" w:rsidRDefault="00B21CA5" w:rsidP="00C4279C">
            <w:pPr>
              <w:rPr>
                <w:b/>
              </w:rPr>
            </w:pPr>
            <w:r>
              <w:lastRenderedPageBreak/>
              <w:t>Regelmessig registrering av fuglelivet.</w:t>
            </w:r>
          </w:p>
        </w:tc>
      </w:tr>
      <w:tr w:rsidR="00B21CA5" w:rsidTr="00C4279C">
        <w:trPr>
          <w:trHeight w:val="301"/>
        </w:trPr>
        <w:tc>
          <w:tcPr>
            <w:tcW w:w="2677" w:type="dxa"/>
          </w:tcPr>
          <w:p w:rsidR="00B21CA5" w:rsidRDefault="00B21CA5" w:rsidP="00C4279C">
            <w:r>
              <w:lastRenderedPageBreak/>
              <w:t xml:space="preserve">Fremmede arter </w:t>
            </w:r>
          </w:p>
        </w:tc>
        <w:tc>
          <w:tcPr>
            <w:tcW w:w="2556" w:type="dxa"/>
          </w:tcPr>
          <w:p w:rsidR="00B21CA5" w:rsidRPr="002A063E" w:rsidRDefault="00B21CA5" w:rsidP="00C4279C">
            <w:pPr>
              <w:rPr>
                <w:b/>
                <w:bCs/>
              </w:rPr>
            </w:pPr>
            <w:r>
              <w:rPr>
                <w:b/>
                <w:bCs/>
              </w:rPr>
              <w:t>Unngå at fremmede arter etablerer og sprer seg i naturreservatet.</w:t>
            </w:r>
          </w:p>
        </w:tc>
        <w:tc>
          <w:tcPr>
            <w:tcW w:w="2575" w:type="dxa"/>
          </w:tcPr>
          <w:p w:rsidR="00B21CA5" w:rsidRDefault="00B21CA5" w:rsidP="00C4279C">
            <w:r>
              <w:t xml:space="preserve">Lite forekomst av fremmede arter, men registrert </w:t>
            </w:r>
            <w:proofErr w:type="spellStart"/>
            <w:r>
              <w:t>ugrasmjølke</w:t>
            </w:r>
            <w:proofErr w:type="spellEnd"/>
            <w:r>
              <w:t xml:space="preserve"> (SE), alaskakornell (SE), blåhegg (SE)</w:t>
            </w:r>
          </w:p>
        </w:tc>
        <w:tc>
          <w:tcPr>
            <w:tcW w:w="2405" w:type="dxa"/>
          </w:tcPr>
          <w:p w:rsidR="00B21CA5" w:rsidRDefault="00B21CA5" w:rsidP="00C4279C">
            <w:r>
              <w:t>Fortrenge/utkonkurrere stedegne arter.</w:t>
            </w:r>
          </w:p>
        </w:tc>
        <w:tc>
          <w:tcPr>
            <w:tcW w:w="2406" w:type="dxa"/>
          </w:tcPr>
          <w:p w:rsidR="00B21CA5" w:rsidRDefault="00B21CA5" w:rsidP="00C4279C">
            <w:r>
              <w:t>Følge opp registrerte forekomster for å unngå videre spredning.</w:t>
            </w:r>
          </w:p>
          <w:p w:rsidR="00B21CA5" w:rsidRDefault="00B21CA5" w:rsidP="00C4279C"/>
          <w:p w:rsidR="00B21CA5" w:rsidRDefault="00B21CA5" w:rsidP="00C4279C">
            <w:r>
              <w:t>Registrering av nye forekomster.</w:t>
            </w:r>
          </w:p>
        </w:tc>
        <w:tc>
          <w:tcPr>
            <w:tcW w:w="2406" w:type="dxa"/>
          </w:tcPr>
          <w:p w:rsidR="00B21CA5" w:rsidRDefault="00B21CA5" w:rsidP="00C4279C">
            <w:r>
              <w:t xml:space="preserve">Uttak av </w:t>
            </w:r>
            <w:proofErr w:type="spellStart"/>
            <w:r>
              <w:t>fremmedarter</w:t>
            </w:r>
            <w:proofErr w:type="spellEnd"/>
            <w:r>
              <w:t>.</w:t>
            </w:r>
          </w:p>
        </w:tc>
      </w:tr>
    </w:tbl>
    <w:p w:rsidR="00B21CA5" w:rsidRPr="00B21CA5" w:rsidRDefault="00B21CA5" w:rsidP="00B21CA5"/>
    <w:sectPr w:rsidR="00B21CA5" w:rsidRPr="00B21CA5" w:rsidSect="00B21CA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A3E" w:rsidRDefault="00567A3E" w:rsidP="00567A3E">
      <w:pPr>
        <w:spacing w:after="0" w:line="240" w:lineRule="auto"/>
      </w:pPr>
      <w:r>
        <w:separator/>
      </w:r>
    </w:p>
  </w:endnote>
  <w:endnote w:type="continuationSeparator" w:id="0">
    <w:p w:rsidR="00567A3E" w:rsidRDefault="00567A3E" w:rsidP="005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8934525"/>
      <w:docPartObj>
        <w:docPartGallery w:val="Page Numbers (Bottom of Page)"/>
        <w:docPartUnique/>
      </w:docPartObj>
    </w:sdtPr>
    <w:sdtContent>
      <w:p w:rsidR="00567A3E" w:rsidRDefault="00567A3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67A3E" w:rsidRDefault="00567A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A3E" w:rsidRDefault="00567A3E" w:rsidP="00567A3E">
      <w:pPr>
        <w:spacing w:after="0" w:line="240" w:lineRule="auto"/>
      </w:pPr>
      <w:r>
        <w:separator/>
      </w:r>
    </w:p>
  </w:footnote>
  <w:footnote w:type="continuationSeparator" w:id="0">
    <w:p w:rsidR="00567A3E" w:rsidRDefault="00567A3E" w:rsidP="00567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A5"/>
    <w:rsid w:val="00222A04"/>
    <w:rsid w:val="00567A3E"/>
    <w:rsid w:val="00B2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D538B-8B40-43A7-AE78-FA747879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1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21C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utenettabell4uthevingsfarge5">
    <w:name w:val="Grid Table 4 Accent 5"/>
    <w:basedOn w:val="Vanligtabell"/>
    <w:uiPriority w:val="49"/>
    <w:rsid w:val="00B21CA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56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67A3E"/>
  </w:style>
  <w:style w:type="paragraph" w:styleId="Bunntekst">
    <w:name w:val="footer"/>
    <w:basedOn w:val="Normal"/>
    <w:link w:val="BunntekstTegn"/>
    <w:uiPriority w:val="99"/>
    <w:unhideWhenUsed/>
    <w:rsid w:val="0056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6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Vereide, Linnea Karoline</dc:creator>
  <cp:keywords/>
  <dc:description/>
  <cp:lastModifiedBy>Vereide, Linnea Karoline</cp:lastModifiedBy>
  <cp:revision>2</cp:revision>
  <dcterms:created xsi:type="dcterms:W3CDTF">2020-08-28T09:43:00Z</dcterms:created>
  <dcterms:modified xsi:type="dcterms:W3CDTF">2020-08-28T09:43:00Z</dcterms:modified>
</cp:coreProperties>
</file>